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3"/>
        <w:pBdr>
          <w:top w:val="none" w:color="auto" w:sz="0" w:space="0"/>
          <w:left w:val="none" w:color="auto" w:sz="0" w:space="0"/>
          <w:bottom w:val="none" w:color="auto" w:sz="0" w:space="0"/>
          <w:right w:val="none" w:color="auto" w:sz="0" w:space="0"/>
        </w:pBd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s>
        <w:spacing w:line="480" w:lineRule="auto"/>
        <w:rPr>
          <w:rFonts w:ascii="仿宋" w:hAnsi="仿宋" w:eastAsia="仿宋" w:cs="仿宋"/>
          <w:b/>
          <w:color w:val="auto"/>
          <w:kern w:val="0"/>
          <w:sz w:val="28"/>
          <w:szCs w:val="28"/>
        </w:rPr>
      </w:pPr>
      <w:r>
        <w:rPr>
          <w:rFonts w:hint="eastAsia" w:ascii="仿宋" w:hAnsi="仿宋" w:eastAsia="仿宋" w:cs="仿宋"/>
          <w:b/>
          <w:color w:val="auto"/>
          <w:kern w:val="0"/>
          <w:sz w:val="28"/>
          <w:szCs w:val="28"/>
          <w:lang w:eastAsia="zh-CN"/>
        </w:rPr>
        <w:t>附</w:t>
      </w:r>
      <w:r>
        <w:rPr>
          <w:rFonts w:hint="eastAsia" w:ascii="仿宋" w:hAnsi="仿宋" w:eastAsia="仿宋" w:cs="仿宋"/>
          <w:b/>
          <w:color w:val="auto"/>
          <w:kern w:val="0"/>
          <w:sz w:val="28"/>
          <w:szCs w:val="28"/>
        </w:rPr>
        <w:t>件：</w:t>
      </w:r>
    </w:p>
    <w:p>
      <w:pPr>
        <w:pStyle w:val="34"/>
        <w:spacing w:line="600" w:lineRule="exact"/>
        <w:ind w:firstLine="0"/>
        <w:jc w:val="center"/>
        <w:rPr>
          <w:rFonts w:ascii="宋体" w:hAnsi="宋体" w:cs="仿宋_GB2312"/>
          <w:b/>
          <w:bCs/>
          <w:color w:val="000000"/>
          <w:sz w:val="44"/>
          <w:szCs w:val="44"/>
        </w:rPr>
      </w:pPr>
      <w:r>
        <w:rPr>
          <w:rFonts w:ascii="宋体" w:hAnsi="宋体" w:cs="仿宋_GB2312"/>
          <w:b/>
          <w:bCs/>
          <w:color w:val="000000"/>
          <w:sz w:val="44"/>
          <w:szCs w:val="44"/>
        </w:rPr>
        <w:t>面试</w:t>
      </w:r>
      <w:r>
        <w:rPr>
          <w:rFonts w:hint="eastAsia" w:ascii="宋体" w:hAnsi="宋体" w:cs="仿宋_GB2312"/>
          <w:b/>
          <w:bCs/>
          <w:color w:val="000000"/>
          <w:sz w:val="44"/>
          <w:szCs w:val="44"/>
        </w:rPr>
        <w:t>考生须知</w:t>
      </w:r>
    </w:p>
    <w:p>
      <w:pPr>
        <w:pStyle w:val="34"/>
        <w:spacing w:line="500" w:lineRule="exact"/>
        <w:ind w:firstLine="0"/>
        <w:jc w:val="left"/>
        <w:rPr>
          <w:rFonts w:hint="eastAsia" w:ascii="仿宋_GB2312" w:hAnsi="仿宋_GB2312" w:eastAsia="仿宋_GB2312" w:cs="仿宋_GB2312"/>
          <w:color w:val="000000"/>
          <w:sz w:val="28"/>
          <w:szCs w:val="28"/>
        </w:rPr>
      </w:pP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庐阳国投集团2022年招聘工作人员，由于疫情防控的特殊要求，经研究本次招聘面试采用远程线上面试形式进行。</w:t>
      </w: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考生面试登陆时间为北京时间（下同）202</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19</w:t>
      </w:r>
      <w:r>
        <w:rPr>
          <w:rFonts w:hint="eastAsia" w:ascii="仿宋_GB2312" w:hAnsi="仿宋_GB2312" w:eastAsia="仿宋_GB2312" w:cs="仿宋_GB2312"/>
          <w:color w:val="000000"/>
          <w:sz w:val="28"/>
          <w:szCs w:val="28"/>
        </w:rPr>
        <w:t>日</w:t>
      </w:r>
      <w:r>
        <w:rPr>
          <w:rFonts w:hint="eastAsia" w:ascii="仿宋_GB2312" w:hAnsi="仿宋_GB2312" w:eastAsia="仿宋_GB2312" w:cs="仿宋_GB2312"/>
          <w:color w:val="000000"/>
          <w:sz w:val="28"/>
          <w:szCs w:val="28"/>
          <w:lang w:val="en-US" w:eastAsia="zh-CN"/>
        </w:rPr>
        <w:t>7：30</w:t>
      </w:r>
      <w:r>
        <w:rPr>
          <w:rFonts w:hint="eastAsia" w:ascii="仿宋_GB2312" w:hAnsi="仿宋_GB2312" w:eastAsia="仿宋_GB2312" w:cs="仿宋_GB2312"/>
          <w:color w:val="auto"/>
          <w:sz w:val="28"/>
          <w:szCs w:val="28"/>
          <w:lang w:eastAsia="zh-CN"/>
        </w:rPr>
        <w:t>前</w:t>
      </w:r>
      <w:r>
        <w:rPr>
          <w:rFonts w:hint="eastAsia" w:ascii="仿宋_GB2312" w:hAnsi="仿宋_GB2312" w:eastAsia="仿宋_GB2312" w:cs="仿宋_GB2312"/>
          <w:color w:val="000000"/>
          <w:sz w:val="28"/>
          <w:szCs w:val="28"/>
        </w:rPr>
        <w:t>。如您确认参加，须携带身份证于登陆时间准时登录系统候考。另请于</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18</w:t>
      </w:r>
      <w:r>
        <w:rPr>
          <w:rFonts w:hint="eastAsia" w:ascii="仿宋_GB2312" w:hAnsi="仿宋_GB2312" w:eastAsia="仿宋_GB2312" w:cs="仿宋_GB2312"/>
          <w:color w:val="000000"/>
          <w:sz w:val="28"/>
          <w:szCs w:val="28"/>
        </w:rPr>
        <w:t>日下午登录系统https://ms.gd-pa.cn参加模拟考试，熟悉了解面试流程。</w:t>
      </w:r>
    </w:p>
    <w:p>
      <w:pPr>
        <w:pStyle w:val="34"/>
        <w:spacing w:line="500" w:lineRule="exact"/>
        <w:ind w:firstLine="560"/>
        <w:jc w:val="left"/>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一、模拟考试时间</w:t>
      </w:r>
      <w:r>
        <w:rPr>
          <w:rFonts w:ascii="仿宋_GB2312" w:hAnsi="仿宋_GB2312" w:eastAsia="仿宋_GB2312" w:cs="仿宋_GB2312"/>
          <w:b/>
          <w:color w:val="000000"/>
          <w:sz w:val="28"/>
          <w:szCs w:val="28"/>
        </w:rPr>
        <w:t>安排</w:t>
      </w: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模拟考试分为</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场，具体时间为：202</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18</w:t>
      </w:r>
      <w:r>
        <w:rPr>
          <w:rFonts w:hint="eastAsia" w:ascii="仿宋_GB2312" w:hAnsi="仿宋_GB2312" w:eastAsia="仿宋_GB2312" w:cs="仿宋_GB2312"/>
          <w:color w:val="000000"/>
          <w:sz w:val="28"/>
          <w:szCs w:val="28"/>
        </w:rPr>
        <w:t>日</w:t>
      </w:r>
      <w:r>
        <w:rPr>
          <w:rFonts w:hint="eastAsia" w:ascii="仿宋_GB2312" w:hAnsi="仿宋_GB2312" w:eastAsia="仿宋_GB2312" w:cs="仿宋_GB2312"/>
          <w:color w:val="000000"/>
          <w:sz w:val="28"/>
          <w:szCs w:val="28"/>
          <w:lang w:eastAsia="zh-CN"/>
        </w:rPr>
        <w:t>下午</w:t>
      </w:r>
      <w:r>
        <w:rPr>
          <w:rFonts w:hint="eastAsia" w:ascii="仿宋_GB2312" w:hAnsi="仿宋_GB2312" w:eastAsia="仿宋_GB2312" w:cs="仿宋_GB2312"/>
          <w:color w:val="000000"/>
          <w:sz w:val="28"/>
          <w:szCs w:val="28"/>
          <w:lang w:val="en-US" w:eastAsia="zh-CN"/>
        </w:rPr>
        <w:t>14:00-</w:t>
      </w:r>
      <w:r>
        <w:rPr>
          <w:rFonts w:hint="eastAsia"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lang w:val="en-US" w:eastAsia="zh-CN"/>
        </w:rPr>
        <w:t>4</w:t>
      </w:r>
      <w:r>
        <w:rPr>
          <w:rFonts w:hint="eastAsia" w:ascii="仿宋_GB2312" w:hAnsi="仿宋_GB2312" w:eastAsia="仿宋_GB2312" w:cs="仿宋_GB2312"/>
          <w:color w:val="000000"/>
          <w:sz w:val="28"/>
          <w:szCs w:val="28"/>
        </w:rPr>
        <w:t>:30</w:t>
      </w:r>
      <w:r>
        <w:rPr>
          <w:rFonts w:hint="eastAsia" w:ascii="仿宋_GB2312" w:hAnsi="仿宋_GB2312" w:eastAsia="仿宋_GB2312" w:cs="仿宋_GB2312"/>
          <w:color w:val="000000"/>
          <w:sz w:val="28"/>
          <w:szCs w:val="28"/>
          <w:lang w:val="en-US" w:eastAsia="zh-CN"/>
        </w:rPr>
        <w:t>签到</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第二场15：30-16：00签到，</w:t>
      </w:r>
      <w:r>
        <w:rPr>
          <w:rFonts w:hint="eastAsia" w:ascii="仿宋_GB2312" w:hAnsi="仿宋_GB2312" w:eastAsia="仿宋_GB2312" w:cs="仿宋_GB2312"/>
          <w:color w:val="000000"/>
          <w:sz w:val="28"/>
          <w:szCs w:val="28"/>
        </w:rPr>
        <w:t>请任选一场参加。</w:t>
      </w:r>
    </w:p>
    <w:p>
      <w:pPr>
        <w:pStyle w:val="34"/>
        <w:spacing w:line="500" w:lineRule="exact"/>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模拟考试流程与正式考试流程一致，是为正式考试前专设的设备调试和流程演练环节。考生必须通过参加模拟考试熟悉考试流程，模拟考试不影响正式考试成绩评定。</w:t>
      </w:r>
    </w:p>
    <w:p>
      <w:pPr>
        <w:pStyle w:val="34"/>
        <w:spacing w:line="500" w:lineRule="exact"/>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模拟考试详细操作流程见附件。</w:t>
      </w: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b/>
          <w:color w:val="000000"/>
          <w:sz w:val="28"/>
          <w:szCs w:val="28"/>
        </w:rPr>
        <w:t>备注：</w:t>
      </w:r>
      <w:r>
        <w:rPr>
          <w:rFonts w:hint="eastAsia" w:ascii="仿宋_GB2312" w:hAnsi="仿宋_GB2312" w:eastAsia="仿宋_GB2312" w:cs="仿宋_GB2312"/>
          <w:color w:val="000000"/>
          <w:sz w:val="28"/>
          <w:szCs w:val="28"/>
        </w:rPr>
        <w:t>为</w:t>
      </w:r>
      <w:r>
        <w:rPr>
          <w:rFonts w:ascii="仿宋_GB2312" w:hAnsi="仿宋_GB2312" w:eastAsia="仿宋_GB2312" w:cs="仿宋_GB2312"/>
          <w:color w:val="000000"/>
          <w:sz w:val="28"/>
          <w:szCs w:val="28"/>
        </w:rPr>
        <w:t>确保</w:t>
      </w:r>
      <w:r>
        <w:rPr>
          <w:rFonts w:hint="eastAsia" w:ascii="仿宋_GB2312" w:hAnsi="仿宋_GB2312" w:eastAsia="仿宋_GB2312" w:cs="仿宋_GB2312"/>
          <w:color w:val="000000"/>
          <w:sz w:val="28"/>
          <w:szCs w:val="28"/>
        </w:rPr>
        <w:t>面试</w:t>
      </w:r>
      <w:r>
        <w:rPr>
          <w:rFonts w:ascii="仿宋_GB2312" w:hAnsi="仿宋_GB2312" w:eastAsia="仿宋_GB2312" w:cs="仿宋_GB2312"/>
          <w:color w:val="000000"/>
          <w:sz w:val="28"/>
          <w:szCs w:val="28"/>
        </w:rPr>
        <w:t>顺利进行</w:t>
      </w:r>
      <w:r>
        <w:rPr>
          <w:rFonts w:hint="eastAsia" w:ascii="仿宋_GB2312" w:hAnsi="仿宋_GB2312" w:eastAsia="仿宋_GB2312" w:cs="仿宋_GB2312"/>
          <w:color w:val="000000"/>
          <w:sz w:val="28"/>
          <w:szCs w:val="28"/>
        </w:rPr>
        <w:t>，</w:t>
      </w:r>
      <w:r>
        <w:rPr>
          <w:rFonts w:ascii="仿宋_GB2312" w:hAnsi="仿宋_GB2312" w:eastAsia="仿宋_GB2312" w:cs="仿宋_GB2312"/>
          <w:color w:val="000000"/>
          <w:sz w:val="28"/>
          <w:szCs w:val="28"/>
        </w:rPr>
        <w:t>所</w:t>
      </w:r>
      <w:r>
        <w:rPr>
          <w:rFonts w:hint="eastAsia" w:ascii="仿宋_GB2312" w:hAnsi="仿宋_GB2312" w:eastAsia="仿宋_GB2312" w:cs="仿宋_GB2312"/>
          <w:color w:val="000000"/>
          <w:sz w:val="28"/>
          <w:szCs w:val="28"/>
        </w:rPr>
        <w:t>有</w:t>
      </w:r>
      <w:r>
        <w:rPr>
          <w:rFonts w:ascii="仿宋_GB2312" w:hAnsi="仿宋_GB2312" w:eastAsia="仿宋_GB2312" w:cs="仿宋_GB2312"/>
          <w:color w:val="000000"/>
          <w:sz w:val="28"/>
          <w:szCs w:val="28"/>
        </w:rPr>
        <w:t>考生必须</w:t>
      </w:r>
      <w:r>
        <w:rPr>
          <w:rFonts w:hint="eastAsia" w:ascii="仿宋_GB2312" w:hAnsi="仿宋_GB2312" w:eastAsia="仿宋_GB2312" w:cs="仿宋_GB2312"/>
          <w:color w:val="000000"/>
          <w:sz w:val="28"/>
          <w:szCs w:val="28"/>
        </w:rPr>
        <w:t>参加模拟考试。</w:t>
      </w:r>
      <w:r>
        <w:rPr>
          <w:rFonts w:hint="eastAsia" w:ascii="仿宋_GB2312" w:hAnsi="仿宋_GB2312" w:eastAsia="仿宋_GB2312" w:cs="仿宋_GB2312"/>
          <w:color w:val="FF0000"/>
          <w:sz w:val="28"/>
          <w:szCs w:val="28"/>
        </w:rPr>
        <w:t>考前不参与模拟考试（调试），导致考试时网络或设备无法适应云面试系统时，责任自行承担</w:t>
      </w:r>
      <w:r>
        <w:rPr>
          <w:rFonts w:ascii="仿宋_GB2312" w:hAnsi="仿宋_GB2312" w:eastAsia="仿宋_GB2312" w:cs="仿宋_GB2312"/>
          <w:color w:val="000000"/>
          <w:sz w:val="28"/>
          <w:szCs w:val="28"/>
        </w:rPr>
        <w:t>。</w:t>
      </w:r>
    </w:p>
    <w:p>
      <w:pPr>
        <w:pStyle w:val="34"/>
        <w:spacing w:line="500" w:lineRule="exact"/>
        <w:ind w:firstLine="560"/>
        <w:jc w:val="left"/>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二、面试时间</w:t>
      </w:r>
      <w:r>
        <w:rPr>
          <w:rFonts w:ascii="仿宋_GB2312" w:hAnsi="仿宋_GB2312" w:eastAsia="仿宋_GB2312" w:cs="仿宋_GB2312"/>
          <w:b/>
          <w:color w:val="000000"/>
          <w:sz w:val="28"/>
          <w:szCs w:val="28"/>
        </w:rPr>
        <w:t>安排</w:t>
      </w:r>
    </w:p>
    <w:p>
      <w:pPr>
        <w:pStyle w:val="34"/>
        <w:spacing w:line="500" w:lineRule="exact"/>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正式面试时间：202</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19</w:t>
      </w:r>
      <w:r>
        <w:rPr>
          <w:rFonts w:hint="eastAsia" w:ascii="仿宋_GB2312" w:hAnsi="仿宋_GB2312" w:eastAsia="仿宋_GB2312" w:cs="仿宋_GB2312"/>
          <w:color w:val="000000"/>
          <w:sz w:val="28"/>
          <w:szCs w:val="28"/>
        </w:rPr>
        <w:t>日8</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3</w:t>
      </w:r>
      <w:r>
        <w:rPr>
          <w:rFonts w:ascii="仿宋_GB2312" w:hAnsi="仿宋_GB2312" w:eastAsia="仿宋_GB2312" w:cs="仿宋_GB2312"/>
          <w:color w:val="000000"/>
          <w:sz w:val="28"/>
          <w:szCs w:val="28"/>
        </w:rPr>
        <w:t>0-</w:t>
      </w:r>
      <w:r>
        <w:rPr>
          <w:rFonts w:hint="eastAsia" w:ascii="仿宋_GB2312" w:hAnsi="仿宋_GB2312" w:eastAsia="仿宋_GB2312" w:cs="仿宋_GB2312"/>
          <w:color w:val="000000"/>
          <w:sz w:val="28"/>
          <w:szCs w:val="28"/>
        </w:rPr>
        <w:t>8</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4</w:t>
      </w:r>
      <w:r>
        <w:rPr>
          <w:rFonts w:hint="eastAsia" w:ascii="仿宋_GB2312" w:hAnsi="仿宋_GB2312" w:eastAsia="仿宋_GB2312" w:cs="仿宋_GB2312"/>
          <w:color w:val="000000"/>
          <w:sz w:val="28"/>
          <w:szCs w:val="28"/>
          <w:lang w:val="en-US" w:eastAsia="zh-CN"/>
        </w:rPr>
        <w:t>0</w:t>
      </w:r>
      <w:r>
        <w:rPr>
          <w:rFonts w:hint="eastAsia" w:ascii="仿宋_GB2312" w:hAnsi="仿宋_GB2312" w:eastAsia="仿宋_GB2312" w:cs="仿宋_GB2312"/>
          <w:color w:val="000000"/>
          <w:sz w:val="28"/>
          <w:szCs w:val="28"/>
        </w:rPr>
        <w:t>。</w:t>
      </w:r>
    </w:p>
    <w:p>
      <w:pPr>
        <w:pStyle w:val="34"/>
        <w:spacing w:line="500" w:lineRule="exact"/>
        <w:ind w:firstLine="560"/>
        <w:jc w:val="left"/>
        <w:rPr>
          <w:rFonts w:hint="default" w:ascii="仿宋_GB2312" w:hAnsi="仿宋_GB2312" w:eastAsia="仿宋_GB2312" w:cs="仿宋_GB2312"/>
          <w:color w:val="000000"/>
          <w:sz w:val="28"/>
          <w:szCs w:val="28"/>
          <w:lang w:val="en-US" w:eastAsia="zh-CN"/>
        </w:rPr>
      </w:pPr>
      <w:r>
        <w:rPr>
          <w:rFonts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val="en-US" w:eastAsia="zh-CN"/>
        </w:rPr>
        <w:t>考试签到时间：7：45-8：15</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lang w:eastAsia="zh-CN"/>
        </w:rPr>
        <w:t>考试可</w:t>
      </w:r>
      <w:r>
        <w:rPr>
          <w:rFonts w:hint="eastAsia" w:ascii="仿宋_GB2312" w:hAnsi="仿宋_GB2312" w:eastAsia="仿宋_GB2312" w:cs="仿宋_GB2312"/>
          <w:color w:val="000000"/>
          <w:sz w:val="28"/>
          <w:szCs w:val="28"/>
        </w:rPr>
        <w:t>提前30分钟进入面试室，8：</w:t>
      </w:r>
      <w:r>
        <w:rPr>
          <w:rFonts w:hint="eastAsia" w:ascii="仿宋_GB2312" w:hAnsi="仿宋_GB2312" w:eastAsia="仿宋_GB2312" w:cs="仿宋_GB2312"/>
          <w:color w:val="000000"/>
          <w:sz w:val="28"/>
          <w:szCs w:val="28"/>
          <w:lang w:val="en-US" w:eastAsia="zh-CN"/>
        </w:rPr>
        <w:t>15</w:t>
      </w:r>
      <w:r>
        <w:rPr>
          <w:rFonts w:hint="eastAsia" w:ascii="仿宋_GB2312" w:hAnsi="仿宋_GB2312" w:eastAsia="仿宋_GB2312" w:cs="仿宋_GB2312"/>
          <w:color w:val="000000"/>
          <w:sz w:val="28"/>
          <w:szCs w:val="28"/>
        </w:rPr>
        <w:t>前未登陆系统的考生做自动放弃考试处理。</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、面试开始</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所有签到考生进入面试室后，再次进行设备及网络状态确认，进入面试等候状态，随时等候监督员开考，开考后</w:t>
      </w:r>
      <w:r>
        <w:rPr>
          <w:rFonts w:hint="eastAsia" w:ascii="仿宋_GB2312" w:hAnsi="仿宋_GB2312" w:eastAsia="仿宋_GB2312" w:cs="仿宋_GB2312"/>
          <w:color w:val="000000"/>
          <w:sz w:val="28"/>
          <w:szCs w:val="28"/>
          <w:lang w:eastAsia="zh-CN"/>
        </w:rPr>
        <w:t>即</w:t>
      </w:r>
      <w:r>
        <w:rPr>
          <w:rFonts w:hint="eastAsia" w:ascii="仿宋_GB2312" w:hAnsi="仿宋_GB2312" w:eastAsia="仿宋_GB2312" w:cs="仿宋_GB2312"/>
          <w:color w:val="000000"/>
          <w:sz w:val="28"/>
          <w:szCs w:val="28"/>
        </w:rPr>
        <w:t>答题。</w:t>
      </w:r>
    </w:p>
    <w:p>
      <w:pPr>
        <w:pStyle w:val="34"/>
        <w:spacing w:line="500" w:lineRule="exact"/>
        <w:ind w:firstLine="560"/>
        <w:jc w:val="left"/>
        <w:rPr>
          <w:rFonts w:hint="eastAsia" w:ascii="仿宋_GB2312" w:hAnsi="仿宋_GB2312" w:eastAsia="仿宋_GB2312" w:cs="仿宋_GB2312"/>
          <w:color w:val="000000"/>
          <w:sz w:val="28"/>
          <w:szCs w:val="28"/>
        </w:rPr>
      </w:pPr>
      <w:r>
        <w:rPr>
          <w:rFonts w:ascii="仿宋_GB2312" w:hAnsi="仿宋_GB2312" w:eastAsia="仿宋_GB2312" w:cs="仿宋_GB2312"/>
          <w:color w:val="000000"/>
          <w:sz w:val="28"/>
          <w:szCs w:val="28"/>
        </w:rPr>
        <w:t>4</w:t>
      </w:r>
      <w:r>
        <w:rPr>
          <w:rFonts w:hint="eastAsia" w:ascii="仿宋_GB2312" w:hAnsi="仿宋_GB2312" w:eastAsia="仿宋_GB2312" w:cs="仿宋_GB2312"/>
          <w:color w:val="000000"/>
          <w:sz w:val="28"/>
          <w:szCs w:val="28"/>
        </w:rPr>
        <w:t>、成绩</w:t>
      </w:r>
      <w:r>
        <w:rPr>
          <w:rFonts w:ascii="仿宋_GB2312" w:hAnsi="仿宋_GB2312" w:eastAsia="仿宋_GB2312" w:cs="仿宋_GB2312"/>
          <w:color w:val="000000"/>
          <w:sz w:val="28"/>
          <w:szCs w:val="28"/>
        </w:rPr>
        <w:t>公布：</w:t>
      </w:r>
      <w:r>
        <w:rPr>
          <w:rFonts w:hint="eastAsia" w:ascii="仿宋_GB2312" w:hAnsi="仿宋_GB2312" w:eastAsia="仿宋_GB2312" w:cs="仿宋_GB2312"/>
          <w:color w:val="000000"/>
          <w:sz w:val="28"/>
          <w:szCs w:val="28"/>
        </w:rPr>
        <w:t>面试结束后请及时关注合肥源动力网站（www.ydlhr.net）。</w:t>
      </w:r>
    </w:p>
    <w:p>
      <w:pPr>
        <w:pStyle w:val="34"/>
        <w:spacing w:line="500" w:lineRule="exact"/>
        <w:ind w:firstLine="56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5、考生未在规定时间内登录系统造成无法测试的责任自行承担。</w:t>
      </w: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正式考试详细操作流程见附件。</w:t>
      </w:r>
    </w:p>
    <w:p>
      <w:pPr>
        <w:pStyle w:val="34"/>
        <w:spacing w:line="500" w:lineRule="exact"/>
        <w:ind w:firstLine="560"/>
        <w:jc w:val="left"/>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三</w:t>
      </w:r>
      <w:r>
        <w:rPr>
          <w:rFonts w:ascii="仿宋_GB2312" w:hAnsi="仿宋_GB2312" w:eastAsia="仿宋_GB2312" w:cs="仿宋_GB2312"/>
          <w:b/>
          <w:color w:val="000000"/>
          <w:sz w:val="28"/>
          <w:szCs w:val="28"/>
        </w:rPr>
        <w:t>、</w:t>
      </w:r>
      <w:r>
        <w:rPr>
          <w:rFonts w:hint="eastAsia" w:ascii="仿宋_GB2312" w:hAnsi="仿宋_GB2312" w:eastAsia="仿宋_GB2312" w:cs="仿宋_GB2312"/>
          <w:b/>
          <w:color w:val="000000"/>
          <w:sz w:val="28"/>
          <w:szCs w:val="28"/>
        </w:rPr>
        <w:t>云面试所需物品</w:t>
      </w: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1、考生应提前准备好考试房间和考试着装。考试房间要求独立、 封闭、安静、光线充足(不逆光)的场所。考试房间和考生着装，不得出现任何可能影响评判公正的信息或标识(如含考生 信息的提示性文字、图案、声音、背景、着装等)。</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、准备1台带清晰摄像和录音功能的电脑（台式或笔记本电脑皆可，</w:t>
      </w:r>
      <w:r>
        <w:rPr>
          <w:rFonts w:ascii="仿宋_GB2312" w:hAnsi="仿宋_GB2312" w:eastAsia="仿宋_GB2312" w:cs="仿宋_GB2312"/>
          <w:color w:val="000000"/>
          <w:sz w:val="28"/>
          <w:szCs w:val="28"/>
        </w:rPr>
        <w:t>Win7</w:t>
      </w:r>
      <w:r>
        <w:rPr>
          <w:rFonts w:hint="eastAsia" w:ascii="仿宋_GB2312" w:hAnsi="仿宋_GB2312" w:eastAsia="仿宋_GB2312" w:cs="仿宋_GB2312"/>
          <w:color w:val="000000"/>
          <w:sz w:val="28"/>
          <w:szCs w:val="28"/>
        </w:rPr>
        <w:t>或以上操作系统，谷歌浏览器、</w:t>
      </w:r>
      <w:r>
        <w:rPr>
          <w:rFonts w:ascii="仿宋_GB2312" w:hAnsi="仿宋_GB2312" w:eastAsia="仿宋_GB2312" w:cs="仿宋_GB2312"/>
          <w:color w:val="000000"/>
          <w:sz w:val="28"/>
          <w:szCs w:val="28"/>
        </w:rPr>
        <w:t>360</w:t>
      </w:r>
      <w:r>
        <w:rPr>
          <w:rFonts w:hint="eastAsia" w:ascii="仿宋_GB2312" w:hAnsi="仿宋_GB2312" w:eastAsia="仿宋_GB2312" w:cs="仿宋_GB2312"/>
          <w:color w:val="000000"/>
          <w:sz w:val="28"/>
          <w:szCs w:val="28"/>
        </w:rPr>
        <w:t>极速浏览器或苹果</w:t>
      </w:r>
      <w:r>
        <w:rPr>
          <w:rFonts w:ascii="仿宋_GB2312" w:hAnsi="仿宋_GB2312" w:eastAsia="仿宋_GB2312" w:cs="仿宋_GB2312"/>
          <w:color w:val="000000"/>
          <w:sz w:val="28"/>
          <w:szCs w:val="28"/>
        </w:rPr>
        <w:t>safari</w:t>
      </w:r>
      <w:r>
        <w:rPr>
          <w:rFonts w:hint="eastAsia" w:ascii="仿宋_GB2312" w:hAnsi="仿宋_GB2312" w:eastAsia="仿宋_GB2312" w:cs="仿宋_GB2312"/>
          <w:color w:val="000000"/>
          <w:sz w:val="28"/>
          <w:szCs w:val="28"/>
        </w:rPr>
        <w:t>浏览器），准备1台带清晰摄像和录音功能、电量充足（电量至少8</w:t>
      </w:r>
      <w:r>
        <w:rPr>
          <w:rFonts w:ascii="仿宋_GB2312" w:hAnsi="仿宋_GB2312" w:eastAsia="仿宋_GB2312" w:cs="仿宋_GB2312"/>
          <w:color w:val="000000"/>
          <w:sz w:val="28"/>
          <w:szCs w:val="28"/>
        </w:rPr>
        <w:t>0%</w:t>
      </w:r>
      <w:r>
        <w:rPr>
          <w:rFonts w:hint="eastAsia" w:ascii="仿宋_GB2312" w:hAnsi="仿宋_GB2312" w:eastAsia="仿宋_GB2312" w:cs="仿宋_GB2312"/>
          <w:color w:val="000000"/>
          <w:sz w:val="28"/>
          <w:szCs w:val="28"/>
        </w:rPr>
        <w:t>以上）的an</w:t>
      </w:r>
      <w:r>
        <w:rPr>
          <w:rFonts w:ascii="仿宋_GB2312" w:hAnsi="仿宋_GB2312" w:eastAsia="仿宋_GB2312" w:cs="仿宋_GB2312"/>
          <w:color w:val="000000"/>
          <w:sz w:val="28"/>
          <w:szCs w:val="28"/>
        </w:rPr>
        <w:t>droid</w:t>
      </w:r>
      <w:r>
        <w:rPr>
          <w:rFonts w:hint="eastAsia" w:ascii="仿宋_GB2312" w:hAnsi="仿宋_GB2312" w:eastAsia="仿宋_GB2312" w:cs="仿宋_GB2312"/>
          <w:color w:val="000000"/>
          <w:sz w:val="28"/>
          <w:szCs w:val="28"/>
        </w:rPr>
        <w:t>移动终端（an</w:t>
      </w:r>
      <w:r>
        <w:rPr>
          <w:rFonts w:ascii="仿宋_GB2312" w:hAnsi="仿宋_GB2312" w:eastAsia="仿宋_GB2312" w:cs="仿宋_GB2312"/>
          <w:color w:val="000000"/>
          <w:sz w:val="28"/>
          <w:szCs w:val="28"/>
        </w:rPr>
        <w:t>droid</w:t>
      </w:r>
      <w:r>
        <w:rPr>
          <w:rFonts w:hint="eastAsia" w:ascii="仿宋_GB2312" w:hAnsi="仿宋_GB2312" w:eastAsia="仿宋_GB2312" w:cs="仿宋_GB2312"/>
          <w:color w:val="000000"/>
          <w:sz w:val="28"/>
          <w:szCs w:val="28"/>
        </w:rPr>
        <w:t>手机或平板电脑皆可，</w:t>
      </w:r>
      <w:r>
        <w:rPr>
          <w:rFonts w:hint="eastAsia" w:ascii="仿宋_GB2312" w:hAnsi="仿宋_GB2312" w:eastAsia="仿宋_GB2312" w:cs="仿宋_GB2312"/>
          <w:b/>
          <w:bCs/>
          <w:color w:val="000000"/>
          <w:sz w:val="28"/>
          <w:szCs w:val="28"/>
          <w:u w:val="single"/>
        </w:rPr>
        <w:t>不支持</w:t>
      </w:r>
      <w:r>
        <w:rPr>
          <w:rFonts w:ascii="仿宋_GB2312" w:hAnsi="仿宋_GB2312" w:eastAsia="仿宋_GB2312" w:cs="仿宋_GB2312"/>
          <w:b/>
          <w:bCs/>
          <w:color w:val="000000"/>
          <w:sz w:val="28"/>
          <w:szCs w:val="28"/>
          <w:u w:val="single"/>
        </w:rPr>
        <w:t>苹果手机</w:t>
      </w:r>
      <w:r>
        <w:rPr>
          <w:rFonts w:hint="eastAsia" w:ascii="仿宋_GB2312" w:hAnsi="仿宋_GB2312" w:eastAsia="仿宋_GB2312" w:cs="仿宋_GB2312"/>
          <w:color w:val="000000"/>
          <w:sz w:val="28"/>
          <w:szCs w:val="28"/>
        </w:rPr>
        <w:t>）。</w:t>
      </w:r>
    </w:p>
    <w:p>
      <w:pPr>
        <w:pStyle w:val="34"/>
        <w:spacing w:line="500" w:lineRule="exact"/>
        <w:ind w:firstLine="560"/>
        <w:jc w:val="left"/>
        <w:rPr>
          <w:rFonts w:ascii="仿宋_GB2312" w:hAnsi="仿宋_GB2312" w:eastAsia="仿宋_GB2312" w:cs="仿宋_GB2312"/>
          <w:color w:val="FF0000"/>
          <w:sz w:val="28"/>
          <w:szCs w:val="28"/>
        </w:rPr>
      </w:pPr>
      <w:r>
        <w:rPr>
          <w:rFonts w:hint="eastAsia" w:ascii="仿宋_GB2312" w:hAnsi="仿宋_GB2312" w:eastAsia="仿宋_GB2312" w:cs="仿宋_GB2312"/>
          <w:color w:val="000000"/>
          <w:sz w:val="28"/>
          <w:szCs w:val="28"/>
        </w:rPr>
        <w:t>3、</w:t>
      </w:r>
      <w:r>
        <w:rPr>
          <w:rFonts w:hint="eastAsia" w:ascii="仿宋_GB2312" w:hAnsi="仿宋_GB2312" w:eastAsia="仿宋_GB2312" w:cs="仿宋_GB2312"/>
          <w:color w:val="FF0000"/>
          <w:sz w:val="28"/>
          <w:szCs w:val="28"/>
        </w:rPr>
        <w:t>另备1台带清晰摄像和录音功能的本地设备（如：相机、摄像机、平板电脑或手机）用作考生线下本地录音录像辅助。</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4</w:t>
      </w:r>
      <w:r>
        <w:rPr>
          <w:rFonts w:hint="eastAsia" w:ascii="仿宋_GB2312" w:hAnsi="仿宋_GB2312" w:eastAsia="仿宋_GB2312" w:cs="仿宋_GB2312"/>
          <w:color w:val="000000"/>
          <w:sz w:val="28"/>
          <w:szCs w:val="28"/>
        </w:rPr>
        <w:t>、准备稳定的 wifi 和 4G 网络，遇到网络异常时，可以进行 wifi 和 4G 切换。</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5</w:t>
      </w:r>
      <w:r>
        <w:rPr>
          <w:rFonts w:hint="eastAsia" w:ascii="仿宋_GB2312" w:hAnsi="仿宋_GB2312" w:eastAsia="仿宋_GB2312" w:cs="仿宋_GB2312"/>
          <w:color w:val="000000"/>
          <w:sz w:val="28"/>
          <w:szCs w:val="28"/>
        </w:rPr>
        <w:t>、建议使用手机支架、稳定器等辅助设备进行拍摄，保证视频录制效果。</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6</w:t>
      </w:r>
      <w:r>
        <w:rPr>
          <w:rFonts w:hint="eastAsia" w:ascii="仿宋_GB2312" w:hAnsi="仿宋_GB2312" w:eastAsia="仿宋_GB2312" w:cs="仿宋_GB2312"/>
          <w:color w:val="000000"/>
          <w:sz w:val="28"/>
          <w:szCs w:val="28"/>
        </w:rPr>
        <w:t xml:space="preserve">、准备签字笔和 </w:t>
      </w:r>
      <w:r>
        <w:rPr>
          <w:rFonts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rPr>
        <w:t xml:space="preserve"> 张空白 A4 纸张，用于审题准备考试。</w:t>
      </w:r>
    </w:p>
    <w:p>
      <w:pPr>
        <w:pStyle w:val="34"/>
        <w:spacing w:line="500" w:lineRule="exact"/>
        <w:ind w:firstLine="560"/>
        <w:jc w:val="left"/>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四、咨询方式</w:t>
      </w:r>
    </w:p>
    <w:p>
      <w:pPr>
        <w:ind w:firstLine="560"/>
        <w:rPr>
          <w:rFonts w:hint="eastAsia"/>
        </w:rPr>
      </w:pPr>
      <w:r>
        <w:rPr>
          <w:rFonts w:hint="eastAsia" w:ascii="仿宋_GB2312" w:hAnsi="仿宋_GB2312" w:eastAsia="仿宋_GB2312" w:cs="仿宋_GB2312"/>
          <w:color w:val="000000"/>
          <w:sz w:val="28"/>
          <w:szCs w:val="28"/>
        </w:rPr>
        <w:t>技术咨询公众号：</w:t>
      </w:r>
      <w:r>
        <w:drawing>
          <wp:inline distT="0" distB="0" distL="114300" distR="114300">
            <wp:extent cx="1638300" cy="163830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638300" cy="1638300"/>
                    </a:xfrm>
                    <a:prstGeom prst="rect">
                      <a:avLst/>
                    </a:prstGeom>
                    <a:noFill/>
                    <a:ln>
                      <a:noFill/>
                    </a:ln>
                  </pic:spPr>
                </pic:pic>
              </a:graphicData>
            </a:graphic>
          </wp:inline>
        </w:drawing>
      </w:r>
      <w:r>
        <w:rPr>
          <w:rFonts w:hint="eastAsia" w:ascii="仿宋_GB2312" w:hAnsi="仿宋_GB2312" w:eastAsia="仿宋_GB2312" w:cs="仿宋_GB2312"/>
          <w:color w:val="000000"/>
          <w:sz w:val="28"/>
          <w:szCs w:val="28"/>
        </w:rPr>
        <w:t>（进入公众号后点击“联系客服”）</w:t>
      </w:r>
    </w:p>
    <w:p>
      <w:pPr>
        <w:pStyle w:val="34"/>
        <w:spacing w:line="500" w:lineRule="exact"/>
        <w:ind w:firstLine="560"/>
        <w:jc w:val="left"/>
        <w:rPr>
          <w:rFonts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考务咨询电话：</w:t>
      </w:r>
      <w:r>
        <w:rPr>
          <w:rFonts w:hint="eastAsia" w:ascii="仿宋_GB2312" w:hAnsi="仿宋_GB2312" w:eastAsia="仿宋_GB2312" w:cs="仿宋_GB2312"/>
          <w:b/>
          <w:bCs/>
          <w:color w:val="auto"/>
          <w:sz w:val="28"/>
          <w:szCs w:val="28"/>
        </w:rPr>
        <w:t>0551-62891910（工作时间）</w:t>
      </w:r>
    </w:p>
    <w:p>
      <w:pPr>
        <w:pStyle w:val="34"/>
        <w:spacing w:line="500" w:lineRule="exact"/>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咨询时间：</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w:t>
      </w:r>
      <w:r>
        <w:rPr>
          <w:rFonts w:hint="eastAsia" w:ascii="仿宋_GB2312" w:hAnsi="仿宋_GB2312" w:eastAsia="仿宋_GB2312" w:cs="仿宋_GB2312"/>
          <w:color w:val="000000"/>
          <w:sz w:val="28"/>
          <w:szCs w:val="28"/>
          <w:lang w:val="en-US" w:eastAsia="zh-CN"/>
        </w:rPr>
        <w:t>18</w:t>
      </w:r>
      <w:r>
        <w:rPr>
          <w:rFonts w:hint="eastAsia" w:ascii="仿宋_GB2312" w:hAnsi="仿宋_GB2312" w:eastAsia="仿宋_GB2312" w:cs="仿宋_GB2312"/>
          <w:color w:val="000000"/>
          <w:sz w:val="28"/>
          <w:szCs w:val="28"/>
        </w:rPr>
        <w:t xml:space="preserve">日 </w:t>
      </w:r>
      <w:r>
        <w:rPr>
          <w:rFonts w:hint="eastAsia" w:ascii="仿宋_GB2312" w:hAnsi="仿宋_GB2312" w:eastAsia="仿宋_GB2312" w:cs="仿宋_GB2312"/>
          <w:color w:val="000000"/>
          <w:sz w:val="28"/>
          <w:szCs w:val="28"/>
          <w:lang w:val="en-US" w:eastAsia="zh-CN"/>
        </w:rPr>
        <w:t>14</w:t>
      </w:r>
      <w:r>
        <w:rPr>
          <w:rFonts w:hint="eastAsia" w:ascii="仿宋_GB2312" w:hAnsi="仿宋_GB2312" w:eastAsia="仿宋_GB2312" w:cs="仿宋_GB2312"/>
          <w:color w:val="000000"/>
          <w:sz w:val="28"/>
          <w:szCs w:val="28"/>
        </w:rPr>
        <w:t>:00-17:00（处理考生模拟考试过程中系统提示的相关问题）</w:t>
      </w:r>
    </w:p>
    <w:p>
      <w:pPr>
        <w:pStyle w:val="34"/>
        <w:spacing w:line="500" w:lineRule="exact"/>
        <w:ind w:firstLine="562"/>
        <w:jc w:val="left"/>
        <w:rPr>
          <w:rFonts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五</w:t>
      </w:r>
      <w:r>
        <w:rPr>
          <w:rFonts w:ascii="仿宋_GB2312" w:hAnsi="仿宋_GB2312" w:eastAsia="仿宋_GB2312" w:cs="仿宋_GB2312"/>
          <w:b/>
          <w:color w:val="000000"/>
          <w:sz w:val="28"/>
          <w:szCs w:val="28"/>
        </w:rPr>
        <w:t>、</w:t>
      </w:r>
      <w:r>
        <w:rPr>
          <w:rFonts w:hint="eastAsia" w:ascii="仿宋_GB2312" w:hAnsi="仿宋_GB2312" w:eastAsia="仿宋_GB2312" w:cs="仿宋_GB2312"/>
          <w:b/>
          <w:color w:val="000000"/>
          <w:sz w:val="28"/>
          <w:szCs w:val="28"/>
        </w:rPr>
        <w:t>特别声明</w:t>
      </w: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对相关内容特此声明如下：</w:t>
      </w:r>
    </w:p>
    <w:p>
      <w:pPr>
        <w:pStyle w:val="34"/>
        <w:spacing w:line="500" w:lineRule="exact"/>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1.确保填报报名信息的真实、正确，如因伪造、虚假和错误信息影响评价录用和个人信用的，一切责任考生自行承担。</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2.</w:t>
      </w:r>
      <w:r>
        <w:rPr>
          <w:rFonts w:hint="eastAsia" w:ascii="仿宋_GB2312" w:hAnsi="仿宋_GB2312" w:eastAsia="仿宋_GB2312" w:cs="仿宋_GB2312"/>
          <w:color w:val="000000"/>
          <w:sz w:val="28"/>
          <w:szCs w:val="28"/>
        </w:rPr>
        <w:t>确保联系方式的畅通，以便接受我方相关电话、短信和邮件的联系、通知，一切待确认和待回复内容过期不候。</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3.</w:t>
      </w:r>
      <w:r>
        <w:rPr>
          <w:rFonts w:hint="eastAsia" w:ascii="仿宋_GB2312" w:hAnsi="仿宋_GB2312" w:eastAsia="仿宋_GB2312" w:cs="仿宋_GB2312"/>
          <w:color w:val="000000"/>
          <w:sz w:val="28"/>
          <w:szCs w:val="28"/>
        </w:rPr>
        <w:t>云面试是疫情形势下的务实创新模式，请各位参加面试的考生务必按要求准备好个人面试环境，包括：独立封闭的面试空间环境、稳定通畅的网络环境、正常使用云面试平台的硬件设备，并按考前约定时间进行真实环境的模拟调试，以确保正式面试时正常、稳定、安全、顺利地进行。如在正式面试期间因考生个人环境出现作弊嫌疑或问题故障导致其面试评价无法进行或影响其评价效果的，责任由考生自行承担。</w:t>
      </w: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4.如因云平台等不可预料的因素导致系统性、批量化问题故障致使面试评价无法进行或评价效果受影响的，我方将根据实际情况择机统一重新组织，以确保面试在公平、公正、公开的条件下顺利实施。</w:t>
      </w:r>
    </w:p>
    <w:p>
      <w:pPr>
        <w:pStyle w:val="34"/>
        <w:spacing w:line="500" w:lineRule="exact"/>
        <w:ind w:firstLine="560"/>
        <w:jc w:val="left"/>
        <w:rPr>
          <w:rFonts w:hint="eastAsia" w:ascii="仿宋_GB2312" w:hAnsi="仿宋_GB2312" w:eastAsia="仿宋_GB2312" w:cs="仿宋_GB2312"/>
          <w:color w:val="000000"/>
          <w:sz w:val="28"/>
          <w:szCs w:val="28"/>
        </w:rPr>
      </w:pPr>
    </w:p>
    <w:p>
      <w:pPr>
        <w:pStyle w:val="34"/>
        <w:spacing w:line="500" w:lineRule="exact"/>
        <w:ind w:firstLine="560"/>
        <w:jc w:val="left"/>
        <w:rPr>
          <w:rFonts w:hint="eastAsia" w:ascii="仿宋_GB2312" w:hAnsi="仿宋_GB2312" w:eastAsia="仿宋_GB2312" w:cs="仿宋_GB2312"/>
          <w:color w:val="000000"/>
          <w:sz w:val="28"/>
          <w:szCs w:val="28"/>
        </w:rPr>
      </w:pPr>
    </w:p>
    <w:p>
      <w:pPr>
        <w:pStyle w:val="34"/>
        <w:spacing w:line="500" w:lineRule="exact"/>
        <w:ind w:firstLine="560"/>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w:t>
      </w:r>
      <w:r>
        <w:rPr>
          <w:rFonts w:hint="eastAsia" w:ascii="仿宋_GB2312" w:hAnsi="仿宋_GB2312" w:eastAsia="仿宋_GB2312" w:cs="仿宋_GB2312"/>
          <w:color w:val="000000"/>
          <w:sz w:val="28"/>
          <w:szCs w:val="28"/>
          <w:lang w:val="en-US" w:eastAsia="zh-CN"/>
        </w:rPr>
        <w:t>2</w:t>
      </w:r>
      <w:r>
        <w:rPr>
          <w:rFonts w:hint="eastAsia" w:ascii="仿宋_GB2312" w:hAnsi="仿宋_GB2312" w:eastAsia="仿宋_GB2312" w:cs="仿宋_GB2312"/>
          <w:color w:val="000000"/>
          <w:sz w:val="28"/>
          <w:szCs w:val="28"/>
        </w:rPr>
        <w:t>年</w:t>
      </w:r>
      <w:r>
        <w:rPr>
          <w:rFonts w:hint="eastAsia" w:ascii="仿宋_GB2312" w:hAnsi="仿宋_GB2312" w:eastAsia="仿宋_GB2312" w:cs="仿宋_GB2312"/>
          <w:color w:val="000000"/>
          <w:sz w:val="28"/>
          <w:szCs w:val="28"/>
          <w:lang w:val="en-US" w:eastAsia="zh-CN"/>
        </w:rPr>
        <w:t>3</w:t>
      </w:r>
      <w:r>
        <w:rPr>
          <w:rFonts w:hint="eastAsia" w:ascii="仿宋_GB2312" w:hAnsi="仿宋_GB2312" w:eastAsia="仿宋_GB2312" w:cs="仿宋_GB2312"/>
          <w:color w:val="000000"/>
          <w:sz w:val="28"/>
          <w:szCs w:val="28"/>
        </w:rPr>
        <w:t>月1</w:t>
      </w:r>
      <w:r>
        <w:rPr>
          <w:rFonts w:hint="eastAsia" w:ascii="仿宋_GB2312" w:hAnsi="仿宋_GB2312" w:eastAsia="仿宋_GB2312" w:cs="仿宋_GB2312"/>
          <w:color w:val="000000"/>
          <w:sz w:val="28"/>
          <w:szCs w:val="28"/>
          <w:lang w:val="en-US" w:eastAsia="zh-CN"/>
        </w:rPr>
        <w:t>6</w:t>
      </w:r>
      <w:r>
        <w:rPr>
          <w:rFonts w:hint="eastAsia" w:ascii="仿宋_GB2312" w:hAnsi="仿宋_GB2312" w:eastAsia="仿宋_GB2312" w:cs="仿宋_GB2312"/>
          <w:color w:val="000000"/>
          <w:sz w:val="28"/>
          <w:szCs w:val="28"/>
        </w:rPr>
        <w:t>日</w:t>
      </w:r>
    </w:p>
    <w:p>
      <w:pPr>
        <w:pStyle w:val="34"/>
        <w:spacing w:line="500" w:lineRule="exact"/>
        <w:ind w:firstLine="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br w:type="page"/>
      </w:r>
      <w:r>
        <w:rPr>
          <w:rFonts w:hint="eastAsia" w:ascii="仿宋_GB2312" w:hAnsi="仿宋_GB2312" w:eastAsia="仿宋_GB2312" w:cs="仿宋_GB2312"/>
          <w:b/>
          <w:bCs/>
          <w:color w:val="000000"/>
          <w:sz w:val="28"/>
          <w:szCs w:val="28"/>
        </w:rPr>
        <w:t>附件</w:t>
      </w:r>
    </w:p>
    <w:p>
      <w:pPr>
        <w:pStyle w:val="34"/>
        <w:spacing w:line="500" w:lineRule="exact"/>
        <w:ind w:firstLine="0"/>
        <w:jc w:val="center"/>
        <w:rPr>
          <w:rFonts w:hint="eastAsia" w:ascii="仿宋_GB2312" w:hAnsi="仿宋_GB2312" w:eastAsia="仿宋_GB2312" w:cs="仿宋_GB2312"/>
          <w:color w:val="000000"/>
          <w:sz w:val="44"/>
          <w:szCs w:val="44"/>
        </w:rPr>
      </w:pPr>
      <w:r>
        <w:rPr>
          <w:rFonts w:hint="eastAsia" w:ascii="仿宋_GB2312" w:hAnsi="仿宋_GB2312" w:eastAsia="仿宋_GB2312" w:cs="仿宋_GB2312"/>
          <w:color w:val="000000"/>
          <w:sz w:val="44"/>
          <w:szCs w:val="44"/>
        </w:rPr>
        <w:t>考试操作流程</w:t>
      </w:r>
    </w:p>
    <w:p>
      <w:pPr>
        <w:pStyle w:val="34"/>
        <w:spacing w:line="500" w:lineRule="exact"/>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一、环境准备</w:t>
      </w: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w:t>
      </w:r>
      <w:r>
        <w:rPr>
          <w:rFonts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rPr>
        <w:t>清理考试环境，空间干净、独立、封闭、光线充足，只有考生一人。</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 xml:space="preserve">2. </w:t>
      </w:r>
      <w:r>
        <w:rPr>
          <w:rFonts w:hint="eastAsia" w:ascii="仿宋_GB2312" w:hAnsi="仿宋_GB2312" w:eastAsia="仿宋_GB2312" w:cs="仿宋_GB2312"/>
          <w:color w:val="000000"/>
          <w:sz w:val="28"/>
          <w:szCs w:val="28"/>
        </w:rPr>
        <w:t>每个考生需自备1台带清晰摄像和录音功能的电脑（台式或笔记本电脑皆可），建议</w:t>
      </w:r>
      <w:r>
        <w:rPr>
          <w:rFonts w:ascii="仿宋_GB2312" w:hAnsi="仿宋_GB2312" w:eastAsia="仿宋_GB2312" w:cs="仿宋_GB2312"/>
          <w:color w:val="000000"/>
          <w:sz w:val="28"/>
          <w:szCs w:val="28"/>
        </w:rPr>
        <w:t>Win7</w:t>
      </w:r>
      <w:r>
        <w:rPr>
          <w:rFonts w:hint="eastAsia" w:ascii="仿宋_GB2312" w:hAnsi="仿宋_GB2312" w:eastAsia="仿宋_GB2312" w:cs="仿宋_GB2312"/>
          <w:color w:val="000000"/>
          <w:sz w:val="28"/>
          <w:szCs w:val="28"/>
        </w:rPr>
        <w:t>或以上操作系统，谷歌浏览器、</w:t>
      </w:r>
      <w:r>
        <w:rPr>
          <w:rFonts w:ascii="仿宋_GB2312" w:hAnsi="仿宋_GB2312" w:eastAsia="仿宋_GB2312" w:cs="仿宋_GB2312"/>
          <w:color w:val="000000"/>
          <w:sz w:val="28"/>
          <w:szCs w:val="28"/>
        </w:rPr>
        <w:t>360</w:t>
      </w:r>
      <w:r>
        <w:rPr>
          <w:rFonts w:hint="eastAsia" w:ascii="仿宋_GB2312" w:hAnsi="仿宋_GB2312" w:eastAsia="仿宋_GB2312" w:cs="仿宋_GB2312"/>
          <w:color w:val="000000"/>
          <w:sz w:val="28"/>
          <w:szCs w:val="28"/>
        </w:rPr>
        <w:t>极速浏览器或苹果</w:t>
      </w:r>
      <w:r>
        <w:rPr>
          <w:rFonts w:ascii="仿宋_GB2312" w:hAnsi="仿宋_GB2312" w:eastAsia="仿宋_GB2312" w:cs="仿宋_GB2312"/>
          <w:color w:val="000000"/>
          <w:sz w:val="28"/>
          <w:szCs w:val="28"/>
        </w:rPr>
        <w:t>safari</w:t>
      </w:r>
      <w:r>
        <w:rPr>
          <w:rFonts w:hint="eastAsia" w:ascii="仿宋_GB2312" w:hAnsi="仿宋_GB2312" w:eastAsia="仿宋_GB2312" w:cs="仿宋_GB2312"/>
          <w:color w:val="000000"/>
          <w:sz w:val="28"/>
          <w:szCs w:val="28"/>
        </w:rPr>
        <w:t>浏览器</w:t>
      </w:r>
    </w:p>
    <w:p>
      <w:pPr>
        <w:pStyle w:val="34"/>
        <w:spacing w:line="500" w:lineRule="exact"/>
        <w:ind w:firstLine="560"/>
        <w:jc w:val="left"/>
        <w:rPr>
          <w:rFonts w:ascii="仿宋_GB2312" w:hAnsi="仿宋_GB2312" w:eastAsia="仿宋_GB2312" w:cs="仿宋_GB2312"/>
          <w:color w:val="000000"/>
          <w:sz w:val="28"/>
          <w:szCs w:val="28"/>
        </w:rPr>
      </w:pPr>
      <w:r>
        <w:rPr>
          <w:rFonts w:ascii="仿宋_GB2312" w:hAnsi="仿宋_GB2312" w:eastAsia="仿宋_GB2312" w:cs="仿宋_GB2312"/>
          <w:color w:val="000000"/>
          <w:sz w:val="28"/>
          <w:szCs w:val="28"/>
        </w:rPr>
        <w:t xml:space="preserve">3. </w:t>
      </w:r>
      <w:r>
        <w:rPr>
          <w:rFonts w:hint="eastAsia" w:ascii="仿宋_GB2312" w:hAnsi="仿宋_GB2312" w:eastAsia="仿宋_GB2312" w:cs="仿宋_GB2312"/>
          <w:color w:val="000000"/>
          <w:sz w:val="28"/>
          <w:szCs w:val="28"/>
        </w:rPr>
        <w:t>1台带清晰摄像和录音功能的an</w:t>
      </w:r>
      <w:r>
        <w:rPr>
          <w:rFonts w:ascii="仿宋_GB2312" w:hAnsi="仿宋_GB2312" w:eastAsia="仿宋_GB2312" w:cs="仿宋_GB2312"/>
          <w:color w:val="000000"/>
          <w:sz w:val="28"/>
          <w:szCs w:val="28"/>
        </w:rPr>
        <w:t>droid</w:t>
      </w:r>
      <w:r>
        <w:rPr>
          <w:rFonts w:hint="eastAsia" w:ascii="仿宋_GB2312" w:hAnsi="仿宋_GB2312" w:eastAsia="仿宋_GB2312" w:cs="仿宋_GB2312"/>
          <w:color w:val="000000"/>
          <w:sz w:val="28"/>
          <w:szCs w:val="28"/>
        </w:rPr>
        <w:t>移动终端（an</w:t>
      </w:r>
      <w:r>
        <w:rPr>
          <w:rFonts w:ascii="仿宋_GB2312" w:hAnsi="仿宋_GB2312" w:eastAsia="仿宋_GB2312" w:cs="仿宋_GB2312"/>
          <w:color w:val="000000"/>
          <w:sz w:val="28"/>
          <w:szCs w:val="28"/>
        </w:rPr>
        <w:t>droid</w:t>
      </w:r>
      <w:r>
        <w:rPr>
          <w:rFonts w:hint="eastAsia" w:ascii="仿宋_GB2312" w:hAnsi="仿宋_GB2312" w:eastAsia="仿宋_GB2312" w:cs="仿宋_GB2312"/>
          <w:color w:val="000000"/>
          <w:sz w:val="28"/>
          <w:szCs w:val="28"/>
        </w:rPr>
        <w:t>手机或平板电脑皆可，</w:t>
      </w:r>
      <w:r>
        <w:rPr>
          <w:rFonts w:ascii="仿宋_GB2312" w:hAnsi="仿宋_GB2312" w:eastAsia="仿宋_GB2312" w:cs="仿宋_GB2312"/>
          <w:color w:val="000000"/>
          <w:sz w:val="28"/>
          <w:szCs w:val="28"/>
        </w:rPr>
        <w:t>苹果手机</w:t>
      </w:r>
      <w:r>
        <w:rPr>
          <w:rFonts w:hint="eastAsia" w:ascii="仿宋_GB2312" w:hAnsi="仿宋_GB2312" w:eastAsia="仿宋_GB2312" w:cs="仿宋_GB2312"/>
          <w:color w:val="000000"/>
          <w:sz w:val="28"/>
          <w:szCs w:val="28"/>
        </w:rPr>
        <w:t>暂不支持），安装好安卓APP客户端（浏览器打开</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HYPERLINK "https://ms.gd-pa.cn" </w:instrText>
      </w:r>
      <w:r>
        <w:rPr>
          <w:rFonts w:ascii="仿宋_GB2312" w:hAnsi="仿宋_GB2312" w:eastAsia="仿宋_GB2312" w:cs="仿宋_GB2312"/>
          <w:color w:val="000000"/>
          <w:sz w:val="28"/>
          <w:szCs w:val="28"/>
        </w:rPr>
        <w:fldChar w:fldCharType="separate"/>
      </w:r>
      <w:r>
        <w:rPr>
          <w:rStyle w:val="23"/>
          <w:rFonts w:ascii="仿宋_GB2312" w:hAnsi="仿宋_GB2312" w:eastAsia="仿宋_GB2312" w:cs="仿宋_GB2312"/>
          <w:sz w:val="28"/>
          <w:szCs w:val="28"/>
        </w:rPr>
        <w:t>https://ms.gd-pa.cn</w:t>
      </w:r>
      <w:r>
        <w:rPr>
          <w:rFonts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28"/>
          <w:szCs w:val="28"/>
        </w:rPr>
        <w:t>，扫描下方二维码下载）。</w:t>
      </w:r>
    </w:p>
    <w:p>
      <w:pPr>
        <w:pStyle w:val="34"/>
        <w:spacing w:line="500" w:lineRule="exact"/>
        <w:ind w:firstLine="560"/>
        <w:jc w:val="left"/>
        <w:rPr>
          <w:rFonts w:hint="eastAsia" w:ascii="仿宋_GB2312" w:hAnsi="仿宋_GB2312" w:eastAsia="仿宋_GB2312" w:cs="仿宋_GB2312"/>
          <w:color w:val="FF0000"/>
          <w:sz w:val="28"/>
          <w:szCs w:val="28"/>
        </w:rPr>
      </w:pPr>
      <w:r>
        <w:rPr>
          <w:rFonts w:ascii="仿宋_GB2312" w:hAnsi="仿宋_GB2312" w:eastAsia="仿宋_GB2312" w:cs="仿宋_GB2312"/>
          <w:color w:val="000000"/>
          <w:sz w:val="28"/>
          <w:szCs w:val="28"/>
        </w:rPr>
        <w:t>4.</w:t>
      </w:r>
      <w:r>
        <w:rPr>
          <w:rFonts w:hint="eastAsia" w:ascii="仿宋_GB2312" w:hAnsi="仿宋_GB2312" w:eastAsia="仿宋_GB2312" w:cs="仿宋_GB2312"/>
          <w:color w:val="FF0000"/>
          <w:sz w:val="28"/>
          <w:szCs w:val="28"/>
        </w:rPr>
        <w:t>另备1台带清晰摄像和录音功能的本地设备（如：相机、摄像机、平板电脑或手机）用作考生线下本地录音录像辅助。</w:t>
      </w:r>
    </w:p>
    <w:p>
      <w:pPr>
        <w:pStyle w:val="34"/>
        <w:spacing w:line="500" w:lineRule="exact"/>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二、操作流程</w:t>
      </w:r>
    </w:p>
    <w:p>
      <w:pPr>
        <w:pStyle w:val="34"/>
        <w:spacing w:line="500" w:lineRule="exact"/>
        <w:ind w:firstLine="560"/>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1. 打开电脑,关闭360卫士/腾讯电脑管家等杀毒软件,打开电脑</w:t>
      </w:r>
      <w:r>
        <w:rPr>
          <w:rFonts w:ascii="仿宋_GB2312" w:hAnsi="仿宋_GB2312" w:eastAsia="仿宋_GB2312" w:cs="仿宋_GB2312"/>
          <w:color w:val="000000"/>
          <w:sz w:val="28"/>
          <w:szCs w:val="28"/>
        </w:rPr>
        <w:t>浏览器登录</w:t>
      </w:r>
      <w:r>
        <w:rPr>
          <w:rFonts w:ascii="仿宋_GB2312" w:hAnsi="仿宋_GB2312" w:eastAsia="仿宋_GB2312" w:cs="仿宋_GB2312"/>
          <w:color w:val="000000"/>
          <w:sz w:val="28"/>
          <w:szCs w:val="28"/>
        </w:rPr>
        <w:fldChar w:fldCharType="begin"/>
      </w:r>
      <w:r>
        <w:rPr>
          <w:rFonts w:ascii="仿宋_GB2312" w:hAnsi="仿宋_GB2312" w:eastAsia="仿宋_GB2312" w:cs="仿宋_GB2312"/>
          <w:color w:val="000000"/>
          <w:sz w:val="28"/>
          <w:szCs w:val="28"/>
        </w:rPr>
        <w:instrText xml:space="preserve"> HYPERLINK "https://ms.gd-pa.cn" </w:instrText>
      </w:r>
      <w:r>
        <w:rPr>
          <w:rFonts w:ascii="仿宋_GB2312" w:hAnsi="仿宋_GB2312" w:eastAsia="仿宋_GB2312" w:cs="仿宋_GB2312"/>
          <w:color w:val="000000"/>
          <w:sz w:val="28"/>
          <w:szCs w:val="28"/>
        </w:rPr>
        <w:fldChar w:fldCharType="separate"/>
      </w:r>
      <w:r>
        <w:rPr>
          <w:rStyle w:val="23"/>
          <w:rFonts w:ascii="仿宋_GB2312" w:hAnsi="仿宋_GB2312" w:eastAsia="仿宋_GB2312" w:cs="仿宋_GB2312"/>
          <w:sz w:val="28"/>
          <w:szCs w:val="28"/>
        </w:rPr>
        <w:t>https://ms.gd-</w:t>
      </w:r>
      <w:bookmarkStart w:id="0" w:name="_Hlt45697967"/>
      <w:bookmarkStart w:id="1" w:name="_Hlt45697968"/>
      <w:r>
        <w:rPr>
          <w:rStyle w:val="23"/>
          <w:rFonts w:ascii="仿宋_GB2312" w:hAnsi="仿宋_GB2312" w:eastAsia="仿宋_GB2312" w:cs="仿宋_GB2312"/>
          <w:sz w:val="28"/>
          <w:szCs w:val="28"/>
        </w:rPr>
        <w:t>p</w:t>
      </w:r>
      <w:bookmarkEnd w:id="0"/>
      <w:bookmarkEnd w:id="1"/>
      <w:r>
        <w:rPr>
          <w:rStyle w:val="23"/>
          <w:rFonts w:ascii="仿宋_GB2312" w:hAnsi="仿宋_GB2312" w:eastAsia="仿宋_GB2312" w:cs="仿宋_GB2312"/>
          <w:sz w:val="28"/>
          <w:szCs w:val="28"/>
        </w:rPr>
        <w:t>a.cn</w:t>
      </w:r>
      <w:r>
        <w:rPr>
          <w:rFonts w:ascii="仿宋_GB2312" w:hAnsi="仿宋_GB2312" w:eastAsia="仿宋_GB2312" w:cs="仿宋_GB2312"/>
          <w:color w:val="000000"/>
          <w:sz w:val="28"/>
          <w:szCs w:val="28"/>
        </w:rPr>
        <w:fldChar w:fldCharType="end"/>
      </w:r>
      <w:r>
        <w:rPr>
          <w:rFonts w:hint="eastAsia" w:ascii="仿宋_GB2312" w:hAnsi="仿宋_GB2312" w:eastAsia="仿宋_GB2312" w:cs="仿宋_GB2312"/>
          <w:color w:val="000000"/>
          <w:sz w:val="28"/>
          <w:szCs w:val="28"/>
        </w:rPr>
        <w:t>.</w:t>
      </w:r>
    </w:p>
    <w:p>
      <w:pPr>
        <w:pStyle w:val="34"/>
        <w:ind w:firstLine="0"/>
        <w:jc w:val="center"/>
        <w:rPr>
          <w:rFonts w:ascii="仿宋_GB2312" w:hAnsi="仿宋_GB2312" w:eastAsia="仿宋_GB2312" w:cs="仿宋_GB2312"/>
          <w:color w:val="000000"/>
          <w:sz w:val="28"/>
          <w:szCs w:val="28"/>
        </w:rPr>
      </w:pPr>
      <w:r>
        <w:drawing>
          <wp:inline distT="0" distB="0" distL="114300" distR="114300">
            <wp:extent cx="5817870" cy="3487420"/>
            <wp:effectExtent l="0" t="0" r="381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817870" cy="3487420"/>
                    </a:xfrm>
                    <a:prstGeom prst="rect">
                      <a:avLst/>
                    </a:prstGeom>
                    <a:noFill/>
                    <a:ln>
                      <a:noFill/>
                    </a:ln>
                  </pic:spPr>
                </pic:pic>
              </a:graphicData>
            </a:graphic>
          </wp:inline>
        </w:drawing>
      </w:r>
    </w:p>
    <w:p>
      <w:pPr>
        <w:pStyle w:val="34"/>
        <w:spacing w:line="500" w:lineRule="exact"/>
        <w:ind w:firstLine="560"/>
        <w:jc w:val="left"/>
        <w:rPr>
          <w:rFonts w:ascii="仿宋_GB2312" w:hAnsi="仿宋_GB2312" w:eastAsia="仿宋_GB2312" w:cs="仿宋_GB2312"/>
          <w:sz w:val="28"/>
          <w:szCs w:val="28"/>
        </w:rPr>
      </w:pPr>
      <w:r>
        <w:rPr>
          <w:rFonts w:hint="eastAsia" w:ascii="仿宋_GB2312" w:hAnsi="仿宋_GB2312" w:eastAsia="仿宋_GB2312" w:cs="仿宋_GB2312"/>
          <w:color w:val="000000"/>
          <w:sz w:val="28"/>
          <w:szCs w:val="28"/>
        </w:rPr>
        <w:t xml:space="preserve">2. </w:t>
      </w:r>
      <w:r>
        <w:rPr>
          <w:rFonts w:hint="eastAsia" w:ascii="仿宋_GB2312" w:hAnsi="仿宋_GB2312" w:eastAsia="仿宋_GB2312" w:cs="仿宋_GB2312"/>
          <w:color w:val="FF0000"/>
          <w:sz w:val="28"/>
          <w:szCs w:val="28"/>
        </w:rPr>
        <w:t>an</w:t>
      </w:r>
      <w:r>
        <w:rPr>
          <w:rFonts w:ascii="仿宋_GB2312" w:hAnsi="仿宋_GB2312" w:eastAsia="仿宋_GB2312" w:cs="仿宋_GB2312"/>
          <w:color w:val="FF0000"/>
          <w:sz w:val="28"/>
          <w:szCs w:val="28"/>
        </w:rPr>
        <w:t>droid</w:t>
      </w:r>
      <w:r>
        <w:rPr>
          <w:rFonts w:hint="eastAsia" w:ascii="仿宋_GB2312" w:hAnsi="仿宋_GB2312" w:eastAsia="仿宋_GB2312" w:cs="仿宋_GB2312"/>
          <w:color w:val="FF0000"/>
          <w:sz w:val="28"/>
          <w:szCs w:val="28"/>
        </w:rPr>
        <w:t>移动终端</w:t>
      </w:r>
      <w:r>
        <w:rPr>
          <w:rFonts w:hint="eastAsia" w:ascii="仿宋_GB2312" w:hAnsi="仿宋_GB2312" w:eastAsia="仿宋_GB2312" w:cs="仿宋_GB2312"/>
          <w:color w:val="000000"/>
          <w:sz w:val="28"/>
          <w:szCs w:val="28"/>
        </w:rPr>
        <w:t>打开</w:t>
      </w:r>
      <w:r>
        <w:rPr>
          <w:rFonts w:ascii="仿宋_GB2312" w:hAnsi="仿宋_GB2312" w:eastAsia="仿宋_GB2312" w:cs="仿宋_GB2312"/>
          <w:color w:val="000000"/>
          <w:sz w:val="28"/>
          <w:szCs w:val="28"/>
        </w:rPr>
        <w:t>浏览器扫描</w:t>
      </w:r>
      <w:r>
        <w:rPr>
          <w:rFonts w:hint="eastAsia" w:ascii="仿宋_GB2312" w:hAnsi="仿宋_GB2312" w:eastAsia="仿宋_GB2312" w:cs="仿宋_GB2312"/>
          <w:color w:val="000000"/>
          <w:sz w:val="28"/>
          <w:szCs w:val="28"/>
        </w:rPr>
        <w:t>电脑</w:t>
      </w:r>
      <w:r>
        <w:rPr>
          <w:rFonts w:ascii="仿宋_GB2312" w:hAnsi="仿宋_GB2312" w:eastAsia="仿宋_GB2312" w:cs="仿宋_GB2312"/>
          <w:color w:val="000000"/>
          <w:sz w:val="28"/>
          <w:szCs w:val="28"/>
        </w:rPr>
        <w:t>屏幕左下方</w:t>
      </w:r>
      <w:r>
        <w:rPr>
          <w:rFonts w:hint="eastAsia" w:ascii="仿宋_GB2312" w:hAnsi="仿宋_GB2312" w:eastAsia="仿宋_GB2312" w:cs="仿宋_GB2312"/>
          <w:color w:val="000000"/>
          <w:sz w:val="28"/>
          <w:szCs w:val="28"/>
        </w:rPr>
        <w:t>二维码（上图）</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下载</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太亚云</w:t>
      </w:r>
      <w:r>
        <w:rPr>
          <w:rFonts w:ascii="仿宋_GB2312" w:hAnsi="仿宋_GB2312" w:eastAsia="仿宋_GB2312" w:cs="仿宋_GB2312"/>
          <w:color w:val="000000"/>
          <w:sz w:val="28"/>
          <w:szCs w:val="28"/>
        </w:rPr>
        <w:t>面</w:t>
      </w:r>
      <w:r>
        <w:rPr>
          <w:rFonts w:ascii="仿宋_GB2312" w:hAnsi="仿宋_GB2312" w:eastAsia="仿宋_GB2312" w:cs="仿宋_GB2312"/>
          <w:sz w:val="28"/>
          <w:szCs w:val="28"/>
        </w:rPr>
        <w:t>试”APP</w:t>
      </w:r>
      <w:r>
        <w:rPr>
          <w:rFonts w:hint="eastAsia" w:ascii="仿宋_GB2312" w:hAnsi="仿宋_GB2312" w:eastAsia="仿宋_GB2312" w:cs="仿宋_GB2312"/>
          <w:sz w:val="28"/>
          <w:szCs w:val="28"/>
        </w:rPr>
        <w:t>客户端并</w:t>
      </w:r>
      <w:r>
        <w:rPr>
          <w:rFonts w:ascii="仿宋_GB2312" w:hAnsi="仿宋_GB2312" w:eastAsia="仿宋_GB2312" w:cs="仿宋_GB2312"/>
          <w:sz w:val="28"/>
          <w:szCs w:val="28"/>
        </w:rPr>
        <w:t>完成安装。</w:t>
      </w:r>
    </w:p>
    <w:p>
      <w:pPr>
        <w:pStyle w:val="34"/>
        <w:spacing w:line="500" w:lineRule="exact"/>
        <w:ind w:firstLine="56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3.输入</w:t>
      </w:r>
      <w:r>
        <w:rPr>
          <w:rFonts w:ascii="仿宋_GB2312" w:hAnsi="仿宋_GB2312" w:eastAsia="仿宋_GB2312" w:cs="仿宋_GB2312"/>
          <w:sz w:val="28"/>
          <w:szCs w:val="28"/>
        </w:rPr>
        <w:t>考生手机号</w:t>
      </w:r>
      <w:r>
        <w:rPr>
          <w:rFonts w:hint="eastAsia" w:ascii="仿宋_GB2312" w:hAnsi="仿宋_GB2312" w:eastAsia="仿宋_GB2312" w:cs="仿宋_GB2312"/>
          <w:sz w:val="28"/>
          <w:szCs w:val="28"/>
        </w:rPr>
        <w:t>，身份类型</w:t>
      </w:r>
      <w:r>
        <w:rPr>
          <w:rFonts w:ascii="仿宋_GB2312" w:hAnsi="仿宋_GB2312" w:eastAsia="仿宋_GB2312" w:cs="仿宋_GB2312"/>
          <w:sz w:val="28"/>
          <w:szCs w:val="28"/>
        </w:rPr>
        <w:t>选择：考生，输入验证码，获取手机验证码然后登录</w:t>
      </w:r>
      <w:r>
        <w:rPr>
          <w:rFonts w:hint="eastAsia" w:ascii="仿宋_GB2312" w:hAnsi="仿宋_GB2312" w:eastAsia="仿宋_GB2312" w:cs="仿宋_GB2312"/>
          <w:sz w:val="28"/>
          <w:szCs w:val="28"/>
        </w:rPr>
        <w:t>。</w:t>
      </w:r>
    </w:p>
    <w:p>
      <w:pPr>
        <w:pStyle w:val="34"/>
        <w:spacing w:line="500" w:lineRule="exact"/>
        <w:ind w:firstLine="560"/>
        <w:jc w:val="left"/>
        <w:rPr>
          <w:rFonts w:ascii="仿宋_GB2312" w:hAnsi="仿宋_GB2312" w:eastAsia="仿宋_GB2312" w:cs="仿宋_GB2312"/>
          <w:sz w:val="28"/>
          <w:szCs w:val="28"/>
        </w:rPr>
      </w:pPr>
      <w:r>
        <w:rPr>
          <w:rFonts w:ascii="仿宋_GB2312" w:hAnsi="仿宋_GB2312" w:eastAsia="仿宋_GB2312" w:cs="仿宋_GB2312"/>
          <w:sz w:val="28"/>
          <w:szCs w:val="28"/>
        </w:rPr>
        <w:t>4.</w:t>
      </w:r>
      <w:r>
        <w:rPr>
          <w:rFonts w:hint="eastAsia" w:ascii="仿宋_GB2312" w:hAnsi="仿宋_GB2312" w:eastAsia="仿宋_GB2312" w:cs="仿宋_GB2312"/>
          <w:sz w:val="28"/>
          <w:szCs w:val="28"/>
        </w:rPr>
        <w:t>电脑登录后显示考试须知，考生自主阅读并点击“已阅并签到</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后进入下一步，界面如下图。</w:t>
      </w:r>
    </w:p>
    <w:p>
      <w:pPr>
        <w:pStyle w:val="34"/>
        <w:ind w:firstLine="0"/>
        <w:jc w:val="center"/>
        <w:rPr>
          <w:rFonts w:ascii="仿宋_GB2312" w:hAnsi="仿宋_GB2312" w:eastAsia="仿宋_GB2312" w:cs="仿宋_GB2312"/>
          <w:color w:val="000000"/>
          <w:sz w:val="28"/>
          <w:szCs w:val="28"/>
        </w:rPr>
      </w:pPr>
      <w:r>
        <w:drawing>
          <wp:inline distT="0" distB="0" distL="114300" distR="114300">
            <wp:extent cx="5621020" cy="281622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621020" cy="2816225"/>
                    </a:xfrm>
                    <a:prstGeom prst="rect">
                      <a:avLst/>
                    </a:prstGeom>
                    <a:noFill/>
                    <a:ln>
                      <a:noFill/>
                    </a:ln>
                  </pic:spPr>
                </pic:pic>
              </a:graphicData>
            </a:graphic>
          </wp:inline>
        </w:drawing>
      </w:r>
    </w:p>
    <w:p>
      <w:pPr>
        <w:pStyle w:val="34"/>
        <w:spacing w:line="500" w:lineRule="exact"/>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5.考生通过</w:t>
      </w:r>
      <w:r>
        <w:rPr>
          <w:rFonts w:hint="eastAsia" w:ascii="仿宋_GB2312" w:hAnsi="仿宋_GB2312" w:eastAsia="仿宋_GB2312" w:cs="仿宋_GB2312"/>
          <w:color w:val="FF0000"/>
          <w:sz w:val="28"/>
          <w:szCs w:val="28"/>
        </w:rPr>
        <w:t>an</w:t>
      </w:r>
      <w:r>
        <w:rPr>
          <w:rFonts w:ascii="仿宋_GB2312" w:hAnsi="仿宋_GB2312" w:eastAsia="仿宋_GB2312" w:cs="仿宋_GB2312"/>
          <w:color w:val="FF0000"/>
          <w:sz w:val="28"/>
          <w:szCs w:val="28"/>
        </w:rPr>
        <w:t>droid</w:t>
      </w:r>
      <w:r>
        <w:rPr>
          <w:rFonts w:hint="eastAsia" w:ascii="仿宋_GB2312" w:hAnsi="仿宋_GB2312" w:eastAsia="仿宋_GB2312" w:cs="仿宋_GB2312"/>
          <w:color w:val="FF0000"/>
          <w:sz w:val="28"/>
          <w:szCs w:val="28"/>
        </w:rPr>
        <w:t>移动终端</w:t>
      </w:r>
      <w:r>
        <w:rPr>
          <w:rFonts w:hint="eastAsia" w:ascii="仿宋_GB2312" w:hAnsi="仿宋_GB2312" w:eastAsia="仿宋_GB2312" w:cs="仿宋_GB2312"/>
          <w:color w:val="000000"/>
          <w:sz w:val="28"/>
          <w:szCs w:val="28"/>
        </w:rPr>
        <w:t>APP对准电脑浏览器页面左上角考生信息二维码（上图</w:t>
      </w:r>
      <w:r>
        <w:rPr>
          <w:rFonts w:ascii="仿宋_GB2312" w:hAnsi="仿宋_GB2312" w:eastAsia="仿宋_GB2312" w:cs="仿宋_GB2312"/>
          <w:color w:val="000000"/>
          <w:sz w:val="28"/>
          <w:szCs w:val="28"/>
        </w:rPr>
        <w:t>界面</w:t>
      </w:r>
      <w:r>
        <w:rPr>
          <w:rFonts w:hint="eastAsia" w:ascii="仿宋_GB2312" w:hAnsi="仿宋_GB2312" w:eastAsia="仿宋_GB2312" w:cs="仿宋_GB2312"/>
          <w:color w:val="000000"/>
          <w:sz w:val="28"/>
          <w:szCs w:val="28"/>
        </w:rPr>
        <w:t>）进行扫描，手机摄像头打开后，将摄像头对准</w:t>
      </w:r>
      <w:r>
        <w:rPr>
          <w:rFonts w:ascii="仿宋_GB2312" w:hAnsi="仿宋_GB2312" w:eastAsia="仿宋_GB2312" w:cs="仿宋_GB2312"/>
          <w:color w:val="000000"/>
          <w:sz w:val="28"/>
          <w:szCs w:val="28"/>
        </w:rPr>
        <w:t>考生周围。</w:t>
      </w:r>
    </w:p>
    <w:p>
      <w:pPr>
        <w:pStyle w:val="34"/>
        <w:spacing w:line="500" w:lineRule="exact"/>
        <w:ind w:firstLine="560"/>
        <w:jc w:val="left"/>
        <w:rPr>
          <w:rFonts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6</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调试</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考生登录后，显示该考生与候考管理员的视频界面，考生可与管理员</w:t>
      </w:r>
      <w:r>
        <w:rPr>
          <w:rFonts w:ascii="仿宋_GB2312" w:hAnsi="仿宋_GB2312" w:eastAsia="仿宋_GB2312" w:cs="仿宋_GB2312"/>
          <w:color w:val="000000"/>
          <w:sz w:val="28"/>
          <w:szCs w:val="28"/>
        </w:rPr>
        <w:t>对话，</w:t>
      </w:r>
      <w:r>
        <w:rPr>
          <w:rFonts w:hint="eastAsia" w:ascii="仿宋_GB2312" w:hAnsi="仿宋_GB2312" w:eastAsia="仿宋_GB2312" w:cs="仿宋_GB2312"/>
          <w:color w:val="000000"/>
          <w:sz w:val="28"/>
          <w:szCs w:val="28"/>
        </w:rPr>
        <w:t>调试</w:t>
      </w:r>
      <w:r>
        <w:rPr>
          <w:rFonts w:ascii="仿宋_GB2312" w:hAnsi="仿宋_GB2312" w:eastAsia="仿宋_GB2312" w:cs="仿宋_GB2312"/>
          <w:color w:val="000000"/>
          <w:sz w:val="28"/>
          <w:szCs w:val="28"/>
        </w:rPr>
        <w:t>声音与视频流畅度清晰度等。</w:t>
      </w:r>
      <w:r>
        <w:rPr>
          <w:rFonts w:hint="eastAsia" w:ascii="仿宋_GB2312" w:hAnsi="仿宋_GB2312" w:eastAsia="仿宋_GB2312" w:cs="仿宋_GB2312"/>
          <w:color w:val="000000"/>
          <w:sz w:val="28"/>
          <w:szCs w:val="28"/>
        </w:rPr>
        <w:t>电脑</w:t>
      </w:r>
      <w:r>
        <w:rPr>
          <w:rFonts w:ascii="仿宋_GB2312" w:hAnsi="仿宋_GB2312" w:eastAsia="仿宋_GB2312" w:cs="仿宋_GB2312"/>
          <w:color w:val="000000"/>
          <w:sz w:val="28"/>
          <w:szCs w:val="28"/>
        </w:rPr>
        <w:t>摄像头为</w:t>
      </w:r>
      <w:r>
        <w:rPr>
          <w:rFonts w:hint="eastAsia" w:ascii="仿宋_GB2312" w:hAnsi="仿宋_GB2312" w:eastAsia="仿宋_GB2312" w:cs="仿宋_GB2312"/>
          <w:color w:val="000000"/>
          <w:sz w:val="28"/>
          <w:szCs w:val="28"/>
        </w:rPr>
        <w:t>正面</w:t>
      </w:r>
      <w:r>
        <w:rPr>
          <w:rFonts w:ascii="仿宋_GB2312" w:hAnsi="仿宋_GB2312" w:eastAsia="仿宋_GB2312" w:cs="仿宋_GB2312"/>
          <w:color w:val="000000"/>
          <w:sz w:val="28"/>
          <w:szCs w:val="28"/>
        </w:rPr>
        <w:t>主摄像头，</w:t>
      </w:r>
      <w:r>
        <w:rPr>
          <w:rFonts w:hint="eastAsia" w:ascii="仿宋_GB2312" w:hAnsi="仿宋_GB2312" w:eastAsia="仿宋_GB2312" w:cs="仿宋_GB2312"/>
          <w:color w:val="FF0000"/>
          <w:sz w:val="28"/>
          <w:szCs w:val="28"/>
        </w:rPr>
        <w:t>an</w:t>
      </w:r>
      <w:r>
        <w:rPr>
          <w:rFonts w:ascii="仿宋_GB2312" w:hAnsi="仿宋_GB2312" w:eastAsia="仿宋_GB2312" w:cs="仿宋_GB2312"/>
          <w:color w:val="FF0000"/>
          <w:sz w:val="28"/>
          <w:szCs w:val="28"/>
        </w:rPr>
        <w:t>droid</w:t>
      </w:r>
      <w:r>
        <w:rPr>
          <w:rFonts w:hint="eastAsia" w:ascii="仿宋_GB2312" w:hAnsi="仿宋_GB2312" w:eastAsia="仿宋_GB2312" w:cs="仿宋_GB2312"/>
          <w:color w:val="FF0000"/>
          <w:sz w:val="28"/>
          <w:szCs w:val="28"/>
        </w:rPr>
        <w:t>移动终端摄像头</w:t>
      </w:r>
      <w:r>
        <w:rPr>
          <w:rFonts w:ascii="仿宋_GB2312" w:hAnsi="仿宋_GB2312" w:eastAsia="仿宋_GB2312" w:cs="仿宋_GB2312"/>
          <w:color w:val="000000"/>
          <w:sz w:val="28"/>
          <w:szCs w:val="28"/>
        </w:rPr>
        <w:t>为辅助全景摄像头</w:t>
      </w:r>
      <w:r>
        <w:rPr>
          <w:rFonts w:hint="eastAsia" w:ascii="仿宋_GB2312" w:hAnsi="仿宋_GB2312" w:eastAsia="仿宋_GB2312" w:cs="仿宋_GB2312"/>
          <w:color w:val="000000"/>
          <w:sz w:val="28"/>
          <w:szCs w:val="28"/>
        </w:rPr>
        <w:t>，面试</w:t>
      </w:r>
      <w:r>
        <w:rPr>
          <w:rFonts w:ascii="仿宋_GB2312" w:hAnsi="仿宋_GB2312" w:eastAsia="仿宋_GB2312" w:cs="仿宋_GB2312"/>
          <w:color w:val="000000"/>
          <w:sz w:val="28"/>
          <w:szCs w:val="28"/>
        </w:rPr>
        <w:t>时请考生正面面对电脑摄像头</w:t>
      </w:r>
      <w:r>
        <w:rPr>
          <w:rFonts w:hint="eastAsia" w:ascii="仿宋_GB2312" w:hAnsi="仿宋_GB2312" w:eastAsia="仿宋_GB2312" w:cs="仿宋_GB2312"/>
          <w:color w:val="000000"/>
          <w:sz w:val="28"/>
          <w:szCs w:val="28"/>
        </w:rPr>
        <w:t>。声音</w:t>
      </w:r>
      <w:r>
        <w:rPr>
          <w:rFonts w:ascii="仿宋_GB2312" w:hAnsi="仿宋_GB2312" w:eastAsia="仿宋_GB2312" w:cs="仿宋_GB2312"/>
          <w:color w:val="000000"/>
          <w:sz w:val="28"/>
          <w:szCs w:val="28"/>
        </w:rPr>
        <w:t>、画面流畅清晰即</w:t>
      </w:r>
      <w:r>
        <w:rPr>
          <w:rFonts w:hint="eastAsia" w:ascii="仿宋_GB2312" w:hAnsi="仿宋_GB2312" w:eastAsia="仿宋_GB2312" w:cs="仿宋_GB2312"/>
          <w:color w:val="000000"/>
          <w:sz w:val="28"/>
          <w:szCs w:val="28"/>
        </w:rPr>
        <w:t>调试</w:t>
      </w:r>
      <w:r>
        <w:rPr>
          <w:rFonts w:ascii="仿宋_GB2312" w:hAnsi="仿宋_GB2312" w:eastAsia="仿宋_GB2312" w:cs="仿宋_GB2312"/>
          <w:color w:val="000000"/>
          <w:sz w:val="28"/>
          <w:szCs w:val="28"/>
        </w:rPr>
        <w:t>完成。</w:t>
      </w:r>
      <w:r>
        <w:rPr>
          <w:rFonts w:hint="eastAsia" w:ascii="仿宋_GB2312" w:hAnsi="仿宋_GB2312" w:eastAsia="仿宋_GB2312" w:cs="仿宋_GB2312"/>
          <w:color w:val="FF0000"/>
          <w:sz w:val="28"/>
          <w:szCs w:val="28"/>
        </w:rPr>
        <w:t>考试开始后同时启动本地备用辅助录音录像设备，考试结束后检查如果发现2个网络视频异常，则要求考生马上上传本地同步录制的备用视频作为辅助评分的重要依据。</w:t>
      </w:r>
      <w:bookmarkStart w:id="2" w:name="_GoBack"/>
      <w:bookmarkEnd w:id="2"/>
    </w:p>
    <w:p>
      <w:pPr>
        <w:pStyle w:val="34"/>
        <w:spacing w:line="360" w:lineRule="auto"/>
        <w:ind w:firstLine="0"/>
        <w:jc w:val="left"/>
        <w:rPr>
          <w:rFonts w:ascii="仿宋_GB2312" w:hAnsi="仿宋_GB2312" w:eastAsia="仿宋_GB2312" w:cs="仿宋_GB2312"/>
          <w:color w:val="000000"/>
          <w:sz w:val="32"/>
          <w:szCs w:val="32"/>
        </w:rPr>
      </w:pPr>
      <w:r>
        <w:drawing>
          <wp:inline distT="0" distB="0" distL="114300" distR="114300">
            <wp:extent cx="5490210" cy="2950845"/>
            <wp:effectExtent l="0" t="0" r="1143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490210" cy="2950845"/>
                    </a:xfrm>
                    <a:prstGeom prst="rect">
                      <a:avLst/>
                    </a:prstGeom>
                    <a:noFill/>
                    <a:ln>
                      <a:noFill/>
                    </a:ln>
                  </pic:spPr>
                </pic:pic>
              </a:graphicData>
            </a:graphic>
          </wp:inline>
        </w:drawing>
      </w:r>
    </w:p>
    <w:p>
      <w:pPr>
        <w:pStyle w:val="34"/>
        <w:keepNext w:val="0"/>
        <w:keepLines w:val="0"/>
        <w:pageBreakBefore w:val="0"/>
        <w:widowControl w:val="0"/>
        <w:kinsoku/>
        <w:wordWrap/>
        <w:overflowPunct/>
        <w:topLinePunct w:val="0"/>
        <w:autoSpaceDE/>
        <w:autoSpaceDN/>
        <w:bidi w:val="0"/>
        <w:adjustRightInd/>
        <w:snapToGrid/>
        <w:spacing w:line="480" w:lineRule="exact"/>
        <w:ind w:firstLine="561"/>
        <w:jc w:val="left"/>
        <w:textAlignment w:val="auto"/>
        <w:rPr>
          <w:rFonts w:hint="eastAsia" w:ascii="仿宋_GB2312" w:hAnsi="仿宋_GB2312" w:eastAsia="仿宋_GB2312" w:cs="仿宋_GB2312"/>
          <w:b/>
          <w:sz w:val="28"/>
          <w:szCs w:val="28"/>
        </w:rPr>
      </w:pPr>
      <w:r>
        <w:rPr>
          <w:rFonts w:hint="eastAsia" w:ascii="仿宋_GB2312" w:hAnsi="仿宋_GB2312" w:eastAsia="仿宋_GB2312" w:cs="仿宋_GB2312"/>
          <w:color w:val="000000"/>
          <w:sz w:val="28"/>
          <w:szCs w:val="28"/>
        </w:rPr>
        <w:t>7.正式</w:t>
      </w:r>
      <w:r>
        <w:rPr>
          <w:rFonts w:ascii="仿宋_GB2312" w:hAnsi="仿宋_GB2312" w:eastAsia="仿宋_GB2312" w:cs="仿宋_GB2312"/>
          <w:color w:val="000000"/>
          <w:sz w:val="28"/>
          <w:szCs w:val="28"/>
        </w:rPr>
        <w:t>面试：</w:t>
      </w:r>
      <w:r>
        <w:rPr>
          <w:rFonts w:hint="eastAsia" w:ascii="仿宋_GB2312" w:hAnsi="仿宋_GB2312" w:eastAsia="仿宋_GB2312" w:cs="仿宋_GB2312"/>
          <w:color w:val="000000"/>
          <w:sz w:val="28"/>
          <w:szCs w:val="28"/>
        </w:rPr>
        <w:t>考生</w:t>
      </w:r>
      <w:r>
        <w:rPr>
          <w:rFonts w:ascii="仿宋_GB2312" w:hAnsi="仿宋_GB2312" w:eastAsia="仿宋_GB2312" w:cs="仿宋_GB2312"/>
          <w:color w:val="000000"/>
          <w:sz w:val="28"/>
          <w:szCs w:val="28"/>
        </w:rPr>
        <w:t>登录系统</w:t>
      </w:r>
      <w:r>
        <w:rPr>
          <w:rFonts w:hint="eastAsia" w:ascii="仿宋_GB2312" w:hAnsi="仿宋_GB2312" w:eastAsia="仿宋_GB2312" w:cs="仿宋_GB2312"/>
          <w:color w:val="000000"/>
          <w:sz w:val="28"/>
          <w:szCs w:val="28"/>
        </w:rPr>
        <w:t>完成开考</w:t>
      </w:r>
      <w:r>
        <w:rPr>
          <w:rFonts w:ascii="仿宋_GB2312" w:hAnsi="仿宋_GB2312" w:eastAsia="仿宋_GB2312" w:cs="仿宋_GB2312"/>
          <w:color w:val="000000"/>
          <w:sz w:val="28"/>
          <w:szCs w:val="28"/>
        </w:rPr>
        <w:t>前</w:t>
      </w:r>
      <w:r>
        <w:rPr>
          <w:rFonts w:ascii="仿宋_GB2312" w:hAnsi="仿宋_GB2312" w:eastAsia="仿宋_GB2312" w:cs="仿宋_GB2312"/>
          <w:sz w:val="28"/>
          <w:szCs w:val="28"/>
        </w:rPr>
        <w:t>调试</w:t>
      </w:r>
      <w:r>
        <w:rPr>
          <w:rFonts w:hint="eastAsia" w:ascii="仿宋_GB2312" w:hAnsi="仿宋_GB2312" w:eastAsia="仿宋_GB2312" w:cs="仿宋_GB2312"/>
          <w:sz w:val="28"/>
          <w:szCs w:val="28"/>
        </w:rPr>
        <w:t>，面试室</w:t>
      </w:r>
      <w:r>
        <w:rPr>
          <w:rFonts w:ascii="仿宋_GB2312" w:hAnsi="仿宋_GB2312" w:eastAsia="仿宋_GB2312" w:cs="仿宋_GB2312"/>
          <w:sz w:val="28"/>
          <w:szCs w:val="28"/>
        </w:rPr>
        <w:t>监督员</w:t>
      </w:r>
      <w:r>
        <w:rPr>
          <w:rFonts w:hint="eastAsia" w:ascii="仿宋_GB2312" w:hAnsi="仿宋_GB2312" w:eastAsia="仿宋_GB2312" w:cs="仿宋_GB2312"/>
          <w:sz w:val="28"/>
          <w:szCs w:val="28"/>
        </w:rPr>
        <w:t>操作</w:t>
      </w:r>
      <w:r>
        <w:rPr>
          <w:rFonts w:ascii="仿宋_GB2312" w:hAnsi="仿宋_GB2312" w:eastAsia="仿宋_GB2312" w:cs="仿宋_GB2312"/>
          <w:sz w:val="28"/>
          <w:szCs w:val="28"/>
        </w:rPr>
        <w:t>考生</w:t>
      </w:r>
      <w:r>
        <w:rPr>
          <w:rFonts w:hint="eastAsia" w:ascii="仿宋_GB2312" w:hAnsi="仿宋_GB2312" w:eastAsia="仿宋_GB2312" w:cs="仿宋_GB2312"/>
          <w:sz w:val="28"/>
          <w:szCs w:val="28"/>
        </w:rPr>
        <w:t>进入网络</w:t>
      </w:r>
      <w:r>
        <w:rPr>
          <w:rFonts w:ascii="仿宋_GB2312" w:hAnsi="仿宋_GB2312" w:eastAsia="仿宋_GB2312" w:cs="仿宋_GB2312"/>
          <w:sz w:val="28"/>
          <w:szCs w:val="28"/>
        </w:rPr>
        <w:t>面试室</w:t>
      </w:r>
      <w:r>
        <w:rPr>
          <w:rFonts w:hint="eastAsia" w:ascii="仿宋_GB2312" w:hAnsi="仿宋_GB2312" w:eastAsia="仿宋_GB2312" w:cs="仿宋_GB2312"/>
          <w:sz w:val="28"/>
          <w:szCs w:val="28"/>
        </w:rPr>
        <w:t>待考</w:t>
      </w:r>
      <w:r>
        <w:rPr>
          <w:rFonts w:hint="eastAsia" w:ascii="仿宋_GB2312" w:hAnsi="仿宋_GB2312" w:eastAsia="仿宋_GB2312" w:cs="仿宋_GB2312"/>
          <w:b/>
          <w:sz w:val="28"/>
          <w:szCs w:val="28"/>
        </w:rPr>
        <w:t>。</w:t>
      </w:r>
    </w:p>
    <w:p>
      <w:pPr>
        <w:pStyle w:val="34"/>
        <w:keepNext w:val="0"/>
        <w:keepLines w:val="0"/>
        <w:pageBreakBefore w:val="0"/>
        <w:widowControl w:val="0"/>
        <w:kinsoku/>
        <w:wordWrap/>
        <w:overflowPunct/>
        <w:topLinePunct w:val="0"/>
        <w:autoSpaceDE/>
        <w:autoSpaceDN/>
        <w:bidi w:val="0"/>
        <w:adjustRightInd/>
        <w:snapToGrid/>
        <w:spacing w:line="480" w:lineRule="exact"/>
        <w:ind w:firstLine="561"/>
        <w:jc w:val="left"/>
        <w:textAlignment w:val="auto"/>
        <w:rPr>
          <w:rFonts w:hint="eastAsia" w:ascii="仿宋_GB2312" w:hAnsi="仿宋_GB2312" w:eastAsia="仿宋_GB2312" w:cs="仿宋_GB2312"/>
          <w:color w:val="FF0000"/>
          <w:sz w:val="28"/>
          <w:szCs w:val="28"/>
        </w:rPr>
      </w:pPr>
      <w:r>
        <w:rPr>
          <w:rFonts w:hint="eastAsia" w:ascii="仿宋_GB2312" w:hAnsi="仿宋_GB2312" w:eastAsia="仿宋_GB2312" w:cs="仿宋_GB2312"/>
          <w:sz w:val="28"/>
          <w:szCs w:val="28"/>
        </w:rPr>
        <w:t>8.开始面试时，试题页面出现并</w:t>
      </w:r>
      <w:r>
        <w:rPr>
          <w:rFonts w:ascii="仿宋_GB2312" w:hAnsi="仿宋_GB2312" w:eastAsia="仿宋_GB2312" w:cs="仿宋_GB2312"/>
          <w:sz w:val="28"/>
          <w:szCs w:val="28"/>
        </w:rPr>
        <w:t>开始</w:t>
      </w:r>
      <w:r>
        <w:rPr>
          <w:rFonts w:hint="eastAsia" w:ascii="仿宋_GB2312" w:hAnsi="仿宋_GB2312" w:eastAsia="仿宋_GB2312" w:cs="仿宋_GB2312"/>
          <w:sz w:val="28"/>
          <w:szCs w:val="28"/>
        </w:rPr>
        <w:t>倒计时（页面如下图），考生面对摄像头进行面试作答。到最后</w:t>
      </w:r>
      <w:r>
        <w:rPr>
          <w:rFonts w:hint="eastAsia" w:ascii="仿宋_GB2312" w:hAnsi="仿宋_GB2312" w:eastAsia="仿宋_GB2312" w:cs="仿宋_GB2312"/>
          <w:color w:val="FF0000"/>
          <w:sz w:val="28"/>
          <w:szCs w:val="28"/>
        </w:rPr>
        <w:t>2</w:t>
      </w:r>
      <w:r>
        <w:rPr>
          <w:rFonts w:hint="eastAsia" w:ascii="仿宋_GB2312" w:hAnsi="仿宋_GB2312" w:eastAsia="仿宋_GB2312" w:cs="仿宋_GB2312"/>
          <w:sz w:val="28"/>
          <w:szCs w:val="28"/>
        </w:rPr>
        <w:t>分钟时系统进行自动提醒。面试时间到，试题页面关闭，面试结束，考生面试视频录制结束。</w:t>
      </w:r>
      <w:r>
        <w:rPr>
          <w:rFonts w:hint="eastAsia" w:ascii="仿宋_GB2312" w:hAnsi="仿宋_GB2312" w:eastAsia="仿宋_GB2312" w:cs="仿宋_GB2312"/>
          <w:color w:val="FF0000"/>
          <w:sz w:val="28"/>
          <w:szCs w:val="28"/>
        </w:rPr>
        <w:t>在面试作答计时期间考生网络出现中断，考生可自行检查恢复网络，但计时照常，不予延时，在网络恢复期间耽误时间的考生自行承担。</w:t>
      </w:r>
    </w:p>
    <w:p>
      <w:pPr>
        <w:pStyle w:val="34"/>
        <w:ind w:firstLine="0"/>
        <w:jc w:val="left"/>
        <w:rPr>
          <w:rFonts w:hint="eastAsia" w:ascii="仿宋_GB2312" w:hAnsi="仿宋_GB2312" w:eastAsia="仿宋_GB2312" w:cs="仿宋_GB2312"/>
          <w:color w:val="FF0000"/>
          <w:sz w:val="28"/>
          <w:szCs w:val="28"/>
        </w:rPr>
      </w:pPr>
      <w:r>
        <w:rPr>
          <w:rFonts w:ascii="仿宋_GB2312" w:hAnsi="仿宋_GB2312" w:eastAsia="仿宋_GB2312" w:cs="仿宋_GB2312"/>
          <w:color w:val="FF0000"/>
          <w:sz w:val="28"/>
          <w:szCs w:val="28"/>
        </w:rPr>
        <w:drawing>
          <wp:inline distT="0" distB="0" distL="114300" distR="114300">
            <wp:extent cx="5755640" cy="3061970"/>
            <wp:effectExtent l="0" t="0" r="508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755640" cy="3061970"/>
                    </a:xfrm>
                    <a:prstGeom prst="rect">
                      <a:avLst/>
                    </a:prstGeom>
                    <a:noFill/>
                    <a:ln>
                      <a:noFill/>
                    </a:ln>
                  </pic:spPr>
                </pic:pic>
              </a:graphicData>
            </a:graphic>
          </wp:inline>
        </w:drawing>
      </w:r>
    </w:p>
    <w:p>
      <w:pPr>
        <w:pStyle w:val="34"/>
        <w:keepNext w:val="0"/>
        <w:keepLines w:val="0"/>
        <w:pageBreakBefore w:val="0"/>
        <w:widowControl w:val="0"/>
        <w:kinsoku/>
        <w:wordWrap/>
        <w:overflowPunct/>
        <w:topLinePunct w:val="0"/>
        <w:autoSpaceDE/>
        <w:autoSpaceDN/>
        <w:bidi w:val="0"/>
        <w:adjustRightInd/>
        <w:snapToGrid/>
        <w:spacing w:line="480" w:lineRule="exact"/>
        <w:ind w:firstLine="560" w:firstLineChars="200"/>
        <w:jc w:val="left"/>
        <w:textAlignment w:val="auto"/>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9.面试结束后考生退出面试室。入围名单与成绩将</w:t>
      </w:r>
      <w:r>
        <w:rPr>
          <w:rFonts w:ascii="仿宋_GB2312" w:hAnsi="仿宋_GB2312" w:eastAsia="仿宋_GB2312" w:cs="仿宋_GB2312"/>
          <w:color w:val="000000"/>
          <w:sz w:val="28"/>
          <w:szCs w:val="28"/>
        </w:rPr>
        <w:t>在</w:t>
      </w:r>
      <w:r>
        <w:rPr>
          <w:rFonts w:hint="eastAsia" w:ascii="仿宋_GB2312" w:hAnsi="仿宋_GB2312" w:eastAsia="仿宋_GB2312" w:cs="仿宋_GB2312"/>
          <w:color w:val="000000"/>
          <w:sz w:val="28"/>
          <w:szCs w:val="28"/>
        </w:rPr>
        <w:t>长丰县政府</w:t>
      </w:r>
      <w:r>
        <w:rPr>
          <w:rFonts w:ascii="仿宋_GB2312" w:hAnsi="仿宋_GB2312" w:eastAsia="仿宋_GB2312" w:cs="仿宋_GB2312"/>
          <w:color w:val="000000"/>
          <w:sz w:val="28"/>
          <w:szCs w:val="28"/>
        </w:rPr>
        <w:t>官网公布</w:t>
      </w:r>
      <w:r>
        <w:rPr>
          <w:rFonts w:hint="eastAsia" w:ascii="仿宋_GB2312" w:hAnsi="仿宋_GB2312" w:eastAsia="仿宋_GB2312" w:cs="仿宋_GB2312"/>
          <w:color w:val="000000"/>
          <w:sz w:val="28"/>
          <w:szCs w:val="28"/>
        </w:rPr>
        <w:t>，请考生自行查看官网的公告。如能入围</w:t>
      </w:r>
      <w:r>
        <w:rPr>
          <w:rFonts w:ascii="仿宋_GB2312" w:hAnsi="仿宋_GB2312" w:eastAsia="仿宋_GB2312" w:cs="仿宋_GB2312"/>
          <w:color w:val="000000"/>
          <w:sz w:val="28"/>
          <w:szCs w:val="28"/>
        </w:rPr>
        <w:t>，</w:t>
      </w:r>
      <w:r>
        <w:rPr>
          <w:rFonts w:hint="eastAsia" w:ascii="仿宋_GB2312" w:hAnsi="仿宋_GB2312" w:eastAsia="仿宋_GB2312" w:cs="仿宋_GB2312"/>
          <w:color w:val="000000"/>
          <w:sz w:val="28"/>
          <w:szCs w:val="28"/>
        </w:rPr>
        <w:t>体检、考察等后续工作时间和地点</w:t>
      </w:r>
      <w:r>
        <w:rPr>
          <w:rFonts w:ascii="仿宋_GB2312" w:hAnsi="仿宋_GB2312" w:eastAsia="仿宋_GB2312" w:cs="仿宋_GB2312"/>
          <w:color w:val="000000"/>
          <w:sz w:val="28"/>
          <w:szCs w:val="28"/>
        </w:rPr>
        <w:t>另行通知。</w:t>
      </w:r>
    </w:p>
    <w:sectPr>
      <w:footerReference r:id="rId4" w:type="first"/>
      <w:footerReference r:id="rId3" w:type="default"/>
      <w:pgSz w:w="11906" w:h="16838"/>
      <w:pgMar w:top="1134" w:right="1134" w:bottom="1134" w:left="1134" w:header="851" w:footer="697"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w:t>
                          </w:r>
                          <w:r>
                            <w:rPr>
                              <w:rFonts w:hint="eastAsia"/>
                            </w:rPr>
                            <w:fldChar w:fldCharType="end"/>
                          </w:r>
                          <w:r>
                            <w:rPr>
                              <w:rFonts w:hint="eastAsia"/>
                            </w:rPr>
                            <w:t xml:space="preserve"> 页</w:t>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BDgarY0gEAAKUDAAAOAAAAAAAAAAEAIAAAAB4BAABk&#10;cnMvZTJvRG9jLnhtbFBLBQYAAAAABgAGAFkBAABiBQAAAAA=&#10;">
              <v:fill on="f" focussize="0,0"/>
              <v:stroke on="f"/>
              <v:imagedata o:title=""/>
              <o:lock v:ext="edit" aspectratio="f"/>
              <v:textbox inset="0mm,0mm,0mm,0mm" style="mso-fit-shape-to-text:t;">
                <w:txbxContent>
                  <w:p>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r>
                      <w:rPr>
                        <w:rFonts w:hint="eastAsia"/>
                      </w:rPr>
                      <w:t xml:space="preserve"> 页 共 </w:t>
                    </w:r>
                    <w:r>
                      <w:fldChar w:fldCharType="begin"/>
                    </w:r>
                    <w:r>
                      <w:instrText xml:space="preserve"> NUMPAGES  \* MERGEFORMAT </w:instrText>
                    </w:r>
                    <w:r>
                      <w:fldChar w:fldCharType="separate"/>
                    </w:r>
                    <w:r>
                      <w:t>9</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rPr>
                              <w:rFonts w:hint="eastAsia"/>
                            </w:rPr>
                          </w:pPr>
                        </w:p>
                      </w:txbxContent>
                    </wps:txbx>
                    <wps:bodyPr wrap="none" lIns="0" tIns="0" rIns="0" bIns="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HY08gBAACZAwAADgAAAGRycy9lMm9Eb2MueG1srVPNjtMwEL4j8Q6W&#10;79TZHlYl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FtQ68pcdziwM8/f5x//Tn//k7e&#10;Zn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th2NPIAQAAmQMAAA4AAAAAAAAAAQAgAAAAHgEAAGRycy9lMm9Eb2Mu&#10;eG1sUEsFBgAAAAAGAAYAWQEAAFgFAAAAAA==&#10;">
              <v:fill on="f" focussize="0,0"/>
              <v:stroke on="f"/>
              <v:imagedata o:title=""/>
              <o:lock v:ext="edit" aspectratio="f"/>
              <v:textbox inset="0mm,0mm,0mm,0mm" style="mso-fit-shape-to-text:t;">
                <w:txbxContent>
                  <w:p>
                    <w:pPr>
                      <w:pStyle w:val="12"/>
                      <w:rPr>
                        <w:rFonts w:hint="eastAsia"/>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D5E0AA9"/>
    <w:multiLevelType w:val="multilevel"/>
    <w:tmpl w:val="3D5E0AA9"/>
    <w:lvl w:ilvl="0" w:tentative="0">
      <w:start w:val="1"/>
      <w:numFmt w:val="chineseCountingThousand"/>
      <w:pStyle w:val="3"/>
      <w:suff w:val="nothing"/>
      <w:lvlText w:val="第%1章"/>
      <w:lvlJc w:val="left"/>
      <w:pPr>
        <w:ind w:left="0" w:firstLine="0"/>
      </w:pPr>
      <w:rPr>
        <w:b/>
        <w:sz w:val="36"/>
        <w:szCs w:val="36"/>
      </w:rPr>
    </w:lvl>
    <w:lvl w:ilvl="1" w:tentative="0">
      <w:start w:val="1"/>
      <w:numFmt w:val="none"/>
      <w:suff w:val="nothing"/>
      <w:lvlText w:val=""/>
      <w:lvlJc w:val="left"/>
      <w:pPr>
        <w:ind w:left="0" w:firstLine="0"/>
      </w:pPr>
    </w:lvl>
    <w:lvl w:ilvl="2" w:tentative="0">
      <w:start w:val="1"/>
      <w:numFmt w:val="none"/>
      <w:pStyle w:val="5"/>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27F3"/>
    <w:rsid w:val="000078D0"/>
    <w:rsid w:val="000103D5"/>
    <w:rsid w:val="00013B2C"/>
    <w:rsid w:val="00022087"/>
    <w:rsid w:val="00034325"/>
    <w:rsid w:val="00042D6D"/>
    <w:rsid w:val="000437E7"/>
    <w:rsid w:val="0004638B"/>
    <w:rsid w:val="00054168"/>
    <w:rsid w:val="00062967"/>
    <w:rsid w:val="00065F69"/>
    <w:rsid w:val="0008104F"/>
    <w:rsid w:val="00090C46"/>
    <w:rsid w:val="000931C6"/>
    <w:rsid w:val="000934EB"/>
    <w:rsid w:val="00096E80"/>
    <w:rsid w:val="000A4021"/>
    <w:rsid w:val="000A7C8D"/>
    <w:rsid w:val="000B0C84"/>
    <w:rsid w:val="000B3E14"/>
    <w:rsid w:val="000C7127"/>
    <w:rsid w:val="000C7157"/>
    <w:rsid w:val="000F0CA1"/>
    <w:rsid w:val="000F4966"/>
    <w:rsid w:val="0010140D"/>
    <w:rsid w:val="00105C71"/>
    <w:rsid w:val="00113E93"/>
    <w:rsid w:val="00121148"/>
    <w:rsid w:val="0012151F"/>
    <w:rsid w:val="0012205A"/>
    <w:rsid w:val="00132CFF"/>
    <w:rsid w:val="00137673"/>
    <w:rsid w:val="00141597"/>
    <w:rsid w:val="001419DC"/>
    <w:rsid w:val="00146790"/>
    <w:rsid w:val="00146E8E"/>
    <w:rsid w:val="00157A69"/>
    <w:rsid w:val="00157B22"/>
    <w:rsid w:val="00166841"/>
    <w:rsid w:val="0017079E"/>
    <w:rsid w:val="00182E9A"/>
    <w:rsid w:val="00184804"/>
    <w:rsid w:val="00193CFA"/>
    <w:rsid w:val="001A265B"/>
    <w:rsid w:val="001B1548"/>
    <w:rsid w:val="001B2B17"/>
    <w:rsid w:val="001C33A2"/>
    <w:rsid w:val="001C4AD3"/>
    <w:rsid w:val="001C75E5"/>
    <w:rsid w:val="001D11C9"/>
    <w:rsid w:val="001D3D8B"/>
    <w:rsid w:val="001D3E90"/>
    <w:rsid w:val="001D6180"/>
    <w:rsid w:val="001E5D11"/>
    <w:rsid w:val="001F19F2"/>
    <w:rsid w:val="001F2835"/>
    <w:rsid w:val="00205E79"/>
    <w:rsid w:val="00210AAC"/>
    <w:rsid w:val="0021577E"/>
    <w:rsid w:val="00216B9F"/>
    <w:rsid w:val="002236B6"/>
    <w:rsid w:val="0022371E"/>
    <w:rsid w:val="002250DC"/>
    <w:rsid w:val="00225DC4"/>
    <w:rsid w:val="0023411F"/>
    <w:rsid w:val="002347F8"/>
    <w:rsid w:val="00236604"/>
    <w:rsid w:val="00243401"/>
    <w:rsid w:val="00247A71"/>
    <w:rsid w:val="0025017D"/>
    <w:rsid w:val="00250C18"/>
    <w:rsid w:val="00254A6F"/>
    <w:rsid w:val="002629B8"/>
    <w:rsid w:val="00267FA7"/>
    <w:rsid w:val="002728FF"/>
    <w:rsid w:val="00276BF2"/>
    <w:rsid w:val="00280CEF"/>
    <w:rsid w:val="00282BD6"/>
    <w:rsid w:val="00292C18"/>
    <w:rsid w:val="00292E24"/>
    <w:rsid w:val="0029320C"/>
    <w:rsid w:val="00294394"/>
    <w:rsid w:val="00294E71"/>
    <w:rsid w:val="0029539A"/>
    <w:rsid w:val="002969C1"/>
    <w:rsid w:val="002A04C4"/>
    <w:rsid w:val="002A3F90"/>
    <w:rsid w:val="002A57E0"/>
    <w:rsid w:val="002B111A"/>
    <w:rsid w:val="002B2B07"/>
    <w:rsid w:val="002B6B6C"/>
    <w:rsid w:val="002C1FCF"/>
    <w:rsid w:val="002C3482"/>
    <w:rsid w:val="002D2586"/>
    <w:rsid w:val="002D705D"/>
    <w:rsid w:val="002E05B1"/>
    <w:rsid w:val="002E34AF"/>
    <w:rsid w:val="002E368D"/>
    <w:rsid w:val="002E52F2"/>
    <w:rsid w:val="002E7B43"/>
    <w:rsid w:val="002F2EB6"/>
    <w:rsid w:val="002F4D14"/>
    <w:rsid w:val="003048FD"/>
    <w:rsid w:val="0031490D"/>
    <w:rsid w:val="003238E1"/>
    <w:rsid w:val="003268E1"/>
    <w:rsid w:val="00327001"/>
    <w:rsid w:val="003339CC"/>
    <w:rsid w:val="00340E8A"/>
    <w:rsid w:val="00347B56"/>
    <w:rsid w:val="00351B84"/>
    <w:rsid w:val="00351FC9"/>
    <w:rsid w:val="00352216"/>
    <w:rsid w:val="00355297"/>
    <w:rsid w:val="00361741"/>
    <w:rsid w:val="0036195C"/>
    <w:rsid w:val="00364B83"/>
    <w:rsid w:val="003662EE"/>
    <w:rsid w:val="003668D1"/>
    <w:rsid w:val="00367147"/>
    <w:rsid w:val="00371EA3"/>
    <w:rsid w:val="0037508B"/>
    <w:rsid w:val="003A5898"/>
    <w:rsid w:val="003B0B48"/>
    <w:rsid w:val="003B1010"/>
    <w:rsid w:val="003B698B"/>
    <w:rsid w:val="003B6A25"/>
    <w:rsid w:val="003D03F4"/>
    <w:rsid w:val="003D541E"/>
    <w:rsid w:val="003D5545"/>
    <w:rsid w:val="003E1395"/>
    <w:rsid w:val="003F0852"/>
    <w:rsid w:val="003F1A8B"/>
    <w:rsid w:val="003F3816"/>
    <w:rsid w:val="003F694E"/>
    <w:rsid w:val="003F7B12"/>
    <w:rsid w:val="003F7E29"/>
    <w:rsid w:val="00410AFC"/>
    <w:rsid w:val="004157B3"/>
    <w:rsid w:val="004246C0"/>
    <w:rsid w:val="0042722D"/>
    <w:rsid w:val="00440918"/>
    <w:rsid w:val="0044437C"/>
    <w:rsid w:val="0045108F"/>
    <w:rsid w:val="004616A0"/>
    <w:rsid w:val="0046504A"/>
    <w:rsid w:val="0046612E"/>
    <w:rsid w:val="00466655"/>
    <w:rsid w:val="00490B0C"/>
    <w:rsid w:val="0049159D"/>
    <w:rsid w:val="00495253"/>
    <w:rsid w:val="00495BCF"/>
    <w:rsid w:val="004A72BB"/>
    <w:rsid w:val="004B1379"/>
    <w:rsid w:val="004B16DD"/>
    <w:rsid w:val="004B3826"/>
    <w:rsid w:val="004C2788"/>
    <w:rsid w:val="004C3BE3"/>
    <w:rsid w:val="004D125B"/>
    <w:rsid w:val="004D54CE"/>
    <w:rsid w:val="004E4EE2"/>
    <w:rsid w:val="004E7E3C"/>
    <w:rsid w:val="004F154D"/>
    <w:rsid w:val="00501D5F"/>
    <w:rsid w:val="00503382"/>
    <w:rsid w:val="005042B5"/>
    <w:rsid w:val="005062A7"/>
    <w:rsid w:val="005154EE"/>
    <w:rsid w:val="0052004A"/>
    <w:rsid w:val="00522936"/>
    <w:rsid w:val="005254FD"/>
    <w:rsid w:val="00530002"/>
    <w:rsid w:val="0053240E"/>
    <w:rsid w:val="00533F1C"/>
    <w:rsid w:val="00535872"/>
    <w:rsid w:val="00541695"/>
    <w:rsid w:val="00541FDE"/>
    <w:rsid w:val="00546563"/>
    <w:rsid w:val="005476D7"/>
    <w:rsid w:val="00547FF5"/>
    <w:rsid w:val="00550E0F"/>
    <w:rsid w:val="00555CC2"/>
    <w:rsid w:val="0057088E"/>
    <w:rsid w:val="00571574"/>
    <w:rsid w:val="00576FF4"/>
    <w:rsid w:val="0058231F"/>
    <w:rsid w:val="005833E2"/>
    <w:rsid w:val="00585794"/>
    <w:rsid w:val="005A7815"/>
    <w:rsid w:val="005C3BB2"/>
    <w:rsid w:val="005D221C"/>
    <w:rsid w:val="005E752F"/>
    <w:rsid w:val="005F5DEC"/>
    <w:rsid w:val="005F7D0A"/>
    <w:rsid w:val="00600D07"/>
    <w:rsid w:val="00602CBF"/>
    <w:rsid w:val="0061239D"/>
    <w:rsid w:val="00614794"/>
    <w:rsid w:val="00616DD0"/>
    <w:rsid w:val="006207D1"/>
    <w:rsid w:val="00621F3A"/>
    <w:rsid w:val="006230D4"/>
    <w:rsid w:val="0063521D"/>
    <w:rsid w:val="0064616B"/>
    <w:rsid w:val="006541BD"/>
    <w:rsid w:val="006625C5"/>
    <w:rsid w:val="00671444"/>
    <w:rsid w:val="0067259C"/>
    <w:rsid w:val="00675D43"/>
    <w:rsid w:val="0068067A"/>
    <w:rsid w:val="00680ACA"/>
    <w:rsid w:val="006811F7"/>
    <w:rsid w:val="00693716"/>
    <w:rsid w:val="006A2A4F"/>
    <w:rsid w:val="006A371B"/>
    <w:rsid w:val="006A3BEC"/>
    <w:rsid w:val="006A4C2E"/>
    <w:rsid w:val="006B0B2E"/>
    <w:rsid w:val="006D103F"/>
    <w:rsid w:val="006D2984"/>
    <w:rsid w:val="006D334F"/>
    <w:rsid w:val="006E07B2"/>
    <w:rsid w:val="006E3693"/>
    <w:rsid w:val="006F5E94"/>
    <w:rsid w:val="0070130F"/>
    <w:rsid w:val="00701912"/>
    <w:rsid w:val="0071560E"/>
    <w:rsid w:val="00715AFC"/>
    <w:rsid w:val="00734546"/>
    <w:rsid w:val="007422E6"/>
    <w:rsid w:val="00746954"/>
    <w:rsid w:val="0075685C"/>
    <w:rsid w:val="00756B10"/>
    <w:rsid w:val="00757E56"/>
    <w:rsid w:val="00762CF6"/>
    <w:rsid w:val="00763CCE"/>
    <w:rsid w:val="007657AF"/>
    <w:rsid w:val="00767846"/>
    <w:rsid w:val="007743F1"/>
    <w:rsid w:val="00780D46"/>
    <w:rsid w:val="007826C9"/>
    <w:rsid w:val="007978CD"/>
    <w:rsid w:val="007A42FD"/>
    <w:rsid w:val="007B06FB"/>
    <w:rsid w:val="007B7022"/>
    <w:rsid w:val="007C1CB6"/>
    <w:rsid w:val="007C4641"/>
    <w:rsid w:val="007C4DD8"/>
    <w:rsid w:val="007C6E1A"/>
    <w:rsid w:val="007C7FE9"/>
    <w:rsid w:val="007D0445"/>
    <w:rsid w:val="007D26F9"/>
    <w:rsid w:val="007D3886"/>
    <w:rsid w:val="007D4051"/>
    <w:rsid w:val="007E066A"/>
    <w:rsid w:val="007E407D"/>
    <w:rsid w:val="007E5D77"/>
    <w:rsid w:val="0080253D"/>
    <w:rsid w:val="00805B31"/>
    <w:rsid w:val="0081086F"/>
    <w:rsid w:val="008218D8"/>
    <w:rsid w:val="008233F7"/>
    <w:rsid w:val="00825347"/>
    <w:rsid w:val="008347B7"/>
    <w:rsid w:val="00834C57"/>
    <w:rsid w:val="008378D7"/>
    <w:rsid w:val="00837B1C"/>
    <w:rsid w:val="00840840"/>
    <w:rsid w:val="00841CCE"/>
    <w:rsid w:val="00843108"/>
    <w:rsid w:val="00850435"/>
    <w:rsid w:val="008513BD"/>
    <w:rsid w:val="00860054"/>
    <w:rsid w:val="00866B02"/>
    <w:rsid w:val="008679D2"/>
    <w:rsid w:val="00873B7D"/>
    <w:rsid w:val="008758DF"/>
    <w:rsid w:val="00884453"/>
    <w:rsid w:val="00891400"/>
    <w:rsid w:val="008934B2"/>
    <w:rsid w:val="00897632"/>
    <w:rsid w:val="00897684"/>
    <w:rsid w:val="008A3D5A"/>
    <w:rsid w:val="008A53B3"/>
    <w:rsid w:val="008A779B"/>
    <w:rsid w:val="008B02B2"/>
    <w:rsid w:val="008B4B03"/>
    <w:rsid w:val="008C5D8D"/>
    <w:rsid w:val="008D1686"/>
    <w:rsid w:val="008D2076"/>
    <w:rsid w:val="008D355A"/>
    <w:rsid w:val="008D75AD"/>
    <w:rsid w:val="008E320B"/>
    <w:rsid w:val="0090732B"/>
    <w:rsid w:val="00911FDF"/>
    <w:rsid w:val="00913102"/>
    <w:rsid w:val="00913184"/>
    <w:rsid w:val="00913766"/>
    <w:rsid w:val="00915D7E"/>
    <w:rsid w:val="0092379A"/>
    <w:rsid w:val="009322DF"/>
    <w:rsid w:val="00933429"/>
    <w:rsid w:val="00937F28"/>
    <w:rsid w:val="00941497"/>
    <w:rsid w:val="00943030"/>
    <w:rsid w:val="00947309"/>
    <w:rsid w:val="009516B4"/>
    <w:rsid w:val="00961240"/>
    <w:rsid w:val="0097073F"/>
    <w:rsid w:val="0097299E"/>
    <w:rsid w:val="00975A0C"/>
    <w:rsid w:val="00983A4B"/>
    <w:rsid w:val="00983EB1"/>
    <w:rsid w:val="00984A12"/>
    <w:rsid w:val="009902E2"/>
    <w:rsid w:val="009A0A39"/>
    <w:rsid w:val="009A46CB"/>
    <w:rsid w:val="009A7AC0"/>
    <w:rsid w:val="009B43FC"/>
    <w:rsid w:val="009C3FDF"/>
    <w:rsid w:val="009C66D8"/>
    <w:rsid w:val="009C7679"/>
    <w:rsid w:val="009D3600"/>
    <w:rsid w:val="009D6C68"/>
    <w:rsid w:val="009F4C0B"/>
    <w:rsid w:val="009F5C64"/>
    <w:rsid w:val="009F6095"/>
    <w:rsid w:val="009F79B2"/>
    <w:rsid w:val="009F7FE1"/>
    <w:rsid w:val="00A01165"/>
    <w:rsid w:val="00A02B38"/>
    <w:rsid w:val="00A16025"/>
    <w:rsid w:val="00A166AF"/>
    <w:rsid w:val="00A20D13"/>
    <w:rsid w:val="00A30030"/>
    <w:rsid w:val="00A407D5"/>
    <w:rsid w:val="00A4325E"/>
    <w:rsid w:val="00A46965"/>
    <w:rsid w:val="00A5085F"/>
    <w:rsid w:val="00A56717"/>
    <w:rsid w:val="00A612C2"/>
    <w:rsid w:val="00A6219D"/>
    <w:rsid w:val="00A67D0D"/>
    <w:rsid w:val="00A77A12"/>
    <w:rsid w:val="00A908F5"/>
    <w:rsid w:val="00A91E66"/>
    <w:rsid w:val="00A926AD"/>
    <w:rsid w:val="00A961AC"/>
    <w:rsid w:val="00AA0CAE"/>
    <w:rsid w:val="00AC0214"/>
    <w:rsid w:val="00AC2A3A"/>
    <w:rsid w:val="00AC33B0"/>
    <w:rsid w:val="00AC429E"/>
    <w:rsid w:val="00AC634B"/>
    <w:rsid w:val="00AC682C"/>
    <w:rsid w:val="00AC7383"/>
    <w:rsid w:val="00AC74CE"/>
    <w:rsid w:val="00AD0F25"/>
    <w:rsid w:val="00AD3C7F"/>
    <w:rsid w:val="00AD7EC0"/>
    <w:rsid w:val="00AE767E"/>
    <w:rsid w:val="00AF2380"/>
    <w:rsid w:val="00AF32F6"/>
    <w:rsid w:val="00B000B3"/>
    <w:rsid w:val="00B05E84"/>
    <w:rsid w:val="00B06B1C"/>
    <w:rsid w:val="00B1296E"/>
    <w:rsid w:val="00B24081"/>
    <w:rsid w:val="00B34C92"/>
    <w:rsid w:val="00B36073"/>
    <w:rsid w:val="00B47150"/>
    <w:rsid w:val="00B55B14"/>
    <w:rsid w:val="00B61A35"/>
    <w:rsid w:val="00B61D2B"/>
    <w:rsid w:val="00B643CE"/>
    <w:rsid w:val="00B75176"/>
    <w:rsid w:val="00B85755"/>
    <w:rsid w:val="00B8696B"/>
    <w:rsid w:val="00B86FD7"/>
    <w:rsid w:val="00B9115E"/>
    <w:rsid w:val="00B969D0"/>
    <w:rsid w:val="00B97473"/>
    <w:rsid w:val="00B97D57"/>
    <w:rsid w:val="00BA6ADB"/>
    <w:rsid w:val="00BB31AA"/>
    <w:rsid w:val="00BB7F7F"/>
    <w:rsid w:val="00BC3C81"/>
    <w:rsid w:val="00BC531A"/>
    <w:rsid w:val="00BC719F"/>
    <w:rsid w:val="00BC7D23"/>
    <w:rsid w:val="00BD6F0B"/>
    <w:rsid w:val="00BE455F"/>
    <w:rsid w:val="00BF61A0"/>
    <w:rsid w:val="00BF7833"/>
    <w:rsid w:val="00C05652"/>
    <w:rsid w:val="00C14155"/>
    <w:rsid w:val="00C1654B"/>
    <w:rsid w:val="00C1711B"/>
    <w:rsid w:val="00C23107"/>
    <w:rsid w:val="00C2491A"/>
    <w:rsid w:val="00C35BF9"/>
    <w:rsid w:val="00C36F03"/>
    <w:rsid w:val="00C37B55"/>
    <w:rsid w:val="00C37F21"/>
    <w:rsid w:val="00C4125C"/>
    <w:rsid w:val="00C43C6F"/>
    <w:rsid w:val="00C43F54"/>
    <w:rsid w:val="00C517ED"/>
    <w:rsid w:val="00C572DE"/>
    <w:rsid w:val="00C61EAA"/>
    <w:rsid w:val="00C62749"/>
    <w:rsid w:val="00C62AC6"/>
    <w:rsid w:val="00C649A6"/>
    <w:rsid w:val="00C65D6F"/>
    <w:rsid w:val="00C7026A"/>
    <w:rsid w:val="00C710FF"/>
    <w:rsid w:val="00C74271"/>
    <w:rsid w:val="00C7570E"/>
    <w:rsid w:val="00C80224"/>
    <w:rsid w:val="00C814D0"/>
    <w:rsid w:val="00C83B22"/>
    <w:rsid w:val="00CA0179"/>
    <w:rsid w:val="00CA115F"/>
    <w:rsid w:val="00CA5B21"/>
    <w:rsid w:val="00CA5D14"/>
    <w:rsid w:val="00CA6BB9"/>
    <w:rsid w:val="00CB1CDB"/>
    <w:rsid w:val="00CB6228"/>
    <w:rsid w:val="00CC24FA"/>
    <w:rsid w:val="00CC2F5C"/>
    <w:rsid w:val="00CC6932"/>
    <w:rsid w:val="00CC7B24"/>
    <w:rsid w:val="00CD5F6C"/>
    <w:rsid w:val="00CF0653"/>
    <w:rsid w:val="00D028A1"/>
    <w:rsid w:val="00D069C6"/>
    <w:rsid w:val="00D136E1"/>
    <w:rsid w:val="00D145AE"/>
    <w:rsid w:val="00D2137F"/>
    <w:rsid w:val="00D2175B"/>
    <w:rsid w:val="00D22249"/>
    <w:rsid w:val="00D23671"/>
    <w:rsid w:val="00D23E0E"/>
    <w:rsid w:val="00D46DD7"/>
    <w:rsid w:val="00D51D56"/>
    <w:rsid w:val="00D52099"/>
    <w:rsid w:val="00D67AF9"/>
    <w:rsid w:val="00D70551"/>
    <w:rsid w:val="00D73159"/>
    <w:rsid w:val="00D73C33"/>
    <w:rsid w:val="00D82B20"/>
    <w:rsid w:val="00D84702"/>
    <w:rsid w:val="00D9248C"/>
    <w:rsid w:val="00D9461F"/>
    <w:rsid w:val="00D95BCC"/>
    <w:rsid w:val="00D97ED5"/>
    <w:rsid w:val="00DA1582"/>
    <w:rsid w:val="00DA4361"/>
    <w:rsid w:val="00DB0C2B"/>
    <w:rsid w:val="00DB3941"/>
    <w:rsid w:val="00DC0D0F"/>
    <w:rsid w:val="00DC3E70"/>
    <w:rsid w:val="00DD220B"/>
    <w:rsid w:val="00DD7C4E"/>
    <w:rsid w:val="00DE022D"/>
    <w:rsid w:val="00DE063D"/>
    <w:rsid w:val="00DE1B6C"/>
    <w:rsid w:val="00DE6485"/>
    <w:rsid w:val="00DE6C25"/>
    <w:rsid w:val="00DF007D"/>
    <w:rsid w:val="00DF1676"/>
    <w:rsid w:val="00DF609C"/>
    <w:rsid w:val="00E047D0"/>
    <w:rsid w:val="00E04ECC"/>
    <w:rsid w:val="00E1358F"/>
    <w:rsid w:val="00E15AD5"/>
    <w:rsid w:val="00E23EDE"/>
    <w:rsid w:val="00E26D3D"/>
    <w:rsid w:val="00E32703"/>
    <w:rsid w:val="00E34225"/>
    <w:rsid w:val="00E36CBF"/>
    <w:rsid w:val="00E4424D"/>
    <w:rsid w:val="00E57D5F"/>
    <w:rsid w:val="00E60A1B"/>
    <w:rsid w:val="00E624E8"/>
    <w:rsid w:val="00E62574"/>
    <w:rsid w:val="00E62C17"/>
    <w:rsid w:val="00E66739"/>
    <w:rsid w:val="00E77864"/>
    <w:rsid w:val="00E91C02"/>
    <w:rsid w:val="00E91EC9"/>
    <w:rsid w:val="00E92BDD"/>
    <w:rsid w:val="00E93FE6"/>
    <w:rsid w:val="00EA5DCA"/>
    <w:rsid w:val="00EA742B"/>
    <w:rsid w:val="00EB17E2"/>
    <w:rsid w:val="00EB4E61"/>
    <w:rsid w:val="00EB5E52"/>
    <w:rsid w:val="00EC4152"/>
    <w:rsid w:val="00EC4449"/>
    <w:rsid w:val="00EC4AC6"/>
    <w:rsid w:val="00EC5CAB"/>
    <w:rsid w:val="00ED51E8"/>
    <w:rsid w:val="00EE354C"/>
    <w:rsid w:val="00EE538B"/>
    <w:rsid w:val="00EF6265"/>
    <w:rsid w:val="00F026E0"/>
    <w:rsid w:val="00F04D90"/>
    <w:rsid w:val="00F07720"/>
    <w:rsid w:val="00F10BD8"/>
    <w:rsid w:val="00F12110"/>
    <w:rsid w:val="00F14C6C"/>
    <w:rsid w:val="00F14D1A"/>
    <w:rsid w:val="00F15568"/>
    <w:rsid w:val="00F15DD7"/>
    <w:rsid w:val="00F445CA"/>
    <w:rsid w:val="00F45025"/>
    <w:rsid w:val="00F623F5"/>
    <w:rsid w:val="00F70113"/>
    <w:rsid w:val="00F704D5"/>
    <w:rsid w:val="00F70E1E"/>
    <w:rsid w:val="00F74715"/>
    <w:rsid w:val="00F76385"/>
    <w:rsid w:val="00F76BE7"/>
    <w:rsid w:val="00F81CF6"/>
    <w:rsid w:val="00F8279E"/>
    <w:rsid w:val="00F863BD"/>
    <w:rsid w:val="00F8753B"/>
    <w:rsid w:val="00F90875"/>
    <w:rsid w:val="00F91465"/>
    <w:rsid w:val="00FA5D1B"/>
    <w:rsid w:val="00FB35FA"/>
    <w:rsid w:val="00FC27F3"/>
    <w:rsid w:val="00FC6CBF"/>
    <w:rsid w:val="00FD13DC"/>
    <w:rsid w:val="00FD3274"/>
    <w:rsid w:val="00FE00B3"/>
    <w:rsid w:val="00FE7517"/>
    <w:rsid w:val="00FF1D04"/>
    <w:rsid w:val="00FF2622"/>
    <w:rsid w:val="00FF5DA2"/>
    <w:rsid w:val="00FF6497"/>
    <w:rsid w:val="0133325F"/>
    <w:rsid w:val="01B83C73"/>
    <w:rsid w:val="022246E6"/>
    <w:rsid w:val="028D0EE7"/>
    <w:rsid w:val="03030D68"/>
    <w:rsid w:val="043D6E75"/>
    <w:rsid w:val="04854695"/>
    <w:rsid w:val="04F766FE"/>
    <w:rsid w:val="05366D57"/>
    <w:rsid w:val="053C314C"/>
    <w:rsid w:val="058D5919"/>
    <w:rsid w:val="059311F9"/>
    <w:rsid w:val="05A94B1B"/>
    <w:rsid w:val="0697611E"/>
    <w:rsid w:val="06E87FE8"/>
    <w:rsid w:val="085A047C"/>
    <w:rsid w:val="08EA1986"/>
    <w:rsid w:val="091039C6"/>
    <w:rsid w:val="09231E78"/>
    <w:rsid w:val="09637F1C"/>
    <w:rsid w:val="096D5350"/>
    <w:rsid w:val="099556F8"/>
    <w:rsid w:val="0AD14490"/>
    <w:rsid w:val="0DD9035F"/>
    <w:rsid w:val="0E3D7883"/>
    <w:rsid w:val="0F0C1C57"/>
    <w:rsid w:val="0F8732CF"/>
    <w:rsid w:val="11A8440E"/>
    <w:rsid w:val="11DD6213"/>
    <w:rsid w:val="13657E1D"/>
    <w:rsid w:val="15224DFF"/>
    <w:rsid w:val="15EC6969"/>
    <w:rsid w:val="160475D9"/>
    <w:rsid w:val="16EB4B5B"/>
    <w:rsid w:val="1753301A"/>
    <w:rsid w:val="17C843F6"/>
    <w:rsid w:val="17FD7B96"/>
    <w:rsid w:val="1877469F"/>
    <w:rsid w:val="18967785"/>
    <w:rsid w:val="18BF2AF8"/>
    <w:rsid w:val="18D5362E"/>
    <w:rsid w:val="19365EA3"/>
    <w:rsid w:val="19E3367A"/>
    <w:rsid w:val="1A4D6A94"/>
    <w:rsid w:val="1AC14876"/>
    <w:rsid w:val="1AEB0A56"/>
    <w:rsid w:val="1B0B5FEA"/>
    <w:rsid w:val="1B81403A"/>
    <w:rsid w:val="1BB0413C"/>
    <w:rsid w:val="1C190B1B"/>
    <w:rsid w:val="1C76694A"/>
    <w:rsid w:val="1C815E78"/>
    <w:rsid w:val="1C9F0034"/>
    <w:rsid w:val="1D3B2F24"/>
    <w:rsid w:val="1D5A24BF"/>
    <w:rsid w:val="1D795448"/>
    <w:rsid w:val="1E62222A"/>
    <w:rsid w:val="1EA9214D"/>
    <w:rsid w:val="1EC923E3"/>
    <w:rsid w:val="1ED143D3"/>
    <w:rsid w:val="1F9A710B"/>
    <w:rsid w:val="1FB616BD"/>
    <w:rsid w:val="1FFA7D4A"/>
    <w:rsid w:val="20793FB9"/>
    <w:rsid w:val="20AF0C2B"/>
    <w:rsid w:val="20FA4DEF"/>
    <w:rsid w:val="21040B6B"/>
    <w:rsid w:val="21056D55"/>
    <w:rsid w:val="213720F4"/>
    <w:rsid w:val="2139544B"/>
    <w:rsid w:val="21896B34"/>
    <w:rsid w:val="218B70B0"/>
    <w:rsid w:val="218E7F8D"/>
    <w:rsid w:val="21A4042F"/>
    <w:rsid w:val="224A7C31"/>
    <w:rsid w:val="2288156D"/>
    <w:rsid w:val="22FC5668"/>
    <w:rsid w:val="232431AF"/>
    <w:rsid w:val="246C2E3A"/>
    <w:rsid w:val="253926CE"/>
    <w:rsid w:val="25523ADF"/>
    <w:rsid w:val="25AB492B"/>
    <w:rsid w:val="269B1C0E"/>
    <w:rsid w:val="269C7E6D"/>
    <w:rsid w:val="26DF0E92"/>
    <w:rsid w:val="26F82DED"/>
    <w:rsid w:val="279057A0"/>
    <w:rsid w:val="27D93555"/>
    <w:rsid w:val="292126B3"/>
    <w:rsid w:val="29342E16"/>
    <w:rsid w:val="293B625E"/>
    <w:rsid w:val="29541CAF"/>
    <w:rsid w:val="2A0D158E"/>
    <w:rsid w:val="2A1158C4"/>
    <w:rsid w:val="2A3233B3"/>
    <w:rsid w:val="2BD717FB"/>
    <w:rsid w:val="2CEA5C4B"/>
    <w:rsid w:val="2CFD5C3F"/>
    <w:rsid w:val="2D716A06"/>
    <w:rsid w:val="2D817EC4"/>
    <w:rsid w:val="2DFD281E"/>
    <w:rsid w:val="2E5E4012"/>
    <w:rsid w:val="2EF755CB"/>
    <w:rsid w:val="2F300DB7"/>
    <w:rsid w:val="2F371DDF"/>
    <w:rsid w:val="2FD23EDA"/>
    <w:rsid w:val="30312A04"/>
    <w:rsid w:val="3056641E"/>
    <w:rsid w:val="30745531"/>
    <w:rsid w:val="307F1E4A"/>
    <w:rsid w:val="31AE0B17"/>
    <w:rsid w:val="31B1284B"/>
    <w:rsid w:val="31CE2F4A"/>
    <w:rsid w:val="32107691"/>
    <w:rsid w:val="32EB0606"/>
    <w:rsid w:val="32FD3404"/>
    <w:rsid w:val="330B23FC"/>
    <w:rsid w:val="330F707B"/>
    <w:rsid w:val="335721E4"/>
    <w:rsid w:val="33EF1478"/>
    <w:rsid w:val="34744CDF"/>
    <w:rsid w:val="347D4050"/>
    <w:rsid w:val="34D10549"/>
    <w:rsid w:val="34E65441"/>
    <w:rsid w:val="350E15DB"/>
    <w:rsid w:val="35223014"/>
    <w:rsid w:val="35C675CB"/>
    <w:rsid w:val="35DF3E7B"/>
    <w:rsid w:val="362F0D08"/>
    <w:rsid w:val="36EA7D18"/>
    <w:rsid w:val="37EE44E2"/>
    <w:rsid w:val="37FB47D8"/>
    <w:rsid w:val="392E7CE8"/>
    <w:rsid w:val="39CB4C44"/>
    <w:rsid w:val="3ABE38AA"/>
    <w:rsid w:val="3ACB04CC"/>
    <w:rsid w:val="3B5C4041"/>
    <w:rsid w:val="3B730E86"/>
    <w:rsid w:val="3C4F7AE3"/>
    <w:rsid w:val="3D712691"/>
    <w:rsid w:val="3D897FF4"/>
    <w:rsid w:val="3E855C80"/>
    <w:rsid w:val="3EC65254"/>
    <w:rsid w:val="3EE40E03"/>
    <w:rsid w:val="3F242448"/>
    <w:rsid w:val="3F4C296B"/>
    <w:rsid w:val="405B29EE"/>
    <w:rsid w:val="41326A51"/>
    <w:rsid w:val="42D417CD"/>
    <w:rsid w:val="437446D8"/>
    <w:rsid w:val="43A6140F"/>
    <w:rsid w:val="44EF4C2C"/>
    <w:rsid w:val="45196C2E"/>
    <w:rsid w:val="454408DC"/>
    <w:rsid w:val="45B31068"/>
    <w:rsid w:val="45CD7FB3"/>
    <w:rsid w:val="465F2D72"/>
    <w:rsid w:val="470A0191"/>
    <w:rsid w:val="474A26BA"/>
    <w:rsid w:val="48111782"/>
    <w:rsid w:val="498213BE"/>
    <w:rsid w:val="49DC1308"/>
    <w:rsid w:val="49F61AD5"/>
    <w:rsid w:val="4B5D392D"/>
    <w:rsid w:val="4C2D2190"/>
    <w:rsid w:val="4CB46B63"/>
    <w:rsid w:val="4D1710FA"/>
    <w:rsid w:val="4D444033"/>
    <w:rsid w:val="4DAC7B15"/>
    <w:rsid w:val="4DE63B19"/>
    <w:rsid w:val="4E4373BA"/>
    <w:rsid w:val="4F875A30"/>
    <w:rsid w:val="50616E34"/>
    <w:rsid w:val="51821B83"/>
    <w:rsid w:val="518B36BC"/>
    <w:rsid w:val="519762F7"/>
    <w:rsid w:val="52493BD2"/>
    <w:rsid w:val="550A1003"/>
    <w:rsid w:val="552E1167"/>
    <w:rsid w:val="55661D50"/>
    <w:rsid w:val="55766713"/>
    <w:rsid w:val="55C6603F"/>
    <w:rsid w:val="55DE766A"/>
    <w:rsid w:val="577F378A"/>
    <w:rsid w:val="588F3A8A"/>
    <w:rsid w:val="59021788"/>
    <w:rsid w:val="59334A83"/>
    <w:rsid w:val="59913C91"/>
    <w:rsid w:val="59B95990"/>
    <w:rsid w:val="59BC3A07"/>
    <w:rsid w:val="59D14044"/>
    <w:rsid w:val="59FD6C2B"/>
    <w:rsid w:val="5A4D07EC"/>
    <w:rsid w:val="5A58063B"/>
    <w:rsid w:val="5B5C3BCB"/>
    <w:rsid w:val="5C541EBB"/>
    <w:rsid w:val="5CEE773F"/>
    <w:rsid w:val="5D025D29"/>
    <w:rsid w:val="5D535290"/>
    <w:rsid w:val="5D714D09"/>
    <w:rsid w:val="5DA938E8"/>
    <w:rsid w:val="5DD3628B"/>
    <w:rsid w:val="5E6E450A"/>
    <w:rsid w:val="5EB73BD8"/>
    <w:rsid w:val="5EC60706"/>
    <w:rsid w:val="5EC71283"/>
    <w:rsid w:val="5F144433"/>
    <w:rsid w:val="5F70464E"/>
    <w:rsid w:val="5F7C13EA"/>
    <w:rsid w:val="5FC755EC"/>
    <w:rsid w:val="5FDA1B35"/>
    <w:rsid w:val="5FE2337E"/>
    <w:rsid w:val="60330C08"/>
    <w:rsid w:val="63E56FCA"/>
    <w:rsid w:val="64C17811"/>
    <w:rsid w:val="64EC23E7"/>
    <w:rsid w:val="65AC2434"/>
    <w:rsid w:val="665F430B"/>
    <w:rsid w:val="67250DCC"/>
    <w:rsid w:val="67C5229D"/>
    <w:rsid w:val="68087180"/>
    <w:rsid w:val="68F63DB5"/>
    <w:rsid w:val="6925312D"/>
    <w:rsid w:val="696F766D"/>
    <w:rsid w:val="69CA4748"/>
    <w:rsid w:val="6A7A5385"/>
    <w:rsid w:val="6ACC7071"/>
    <w:rsid w:val="6AE8348A"/>
    <w:rsid w:val="6BE92BFD"/>
    <w:rsid w:val="6C1337A1"/>
    <w:rsid w:val="6C1910E3"/>
    <w:rsid w:val="6C4D07BC"/>
    <w:rsid w:val="6C917B16"/>
    <w:rsid w:val="6CAD73A8"/>
    <w:rsid w:val="6CBD540D"/>
    <w:rsid w:val="6D521DEC"/>
    <w:rsid w:val="6D9420DE"/>
    <w:rsid w:val="6DE2620E"/>
    <w:rsid w:val="6E204B16"/>
    <w:rsid w:val="6E741C7F"/>
    <w:rsid w:val="6F3C5F37"/>
    <w:rsid w:val="6F7517DF"/>
    <w:rsid w:val="6FB95302"/>
    <w:rsid w:val="6FC72398"/>
    <w:rsid w:val="6FCA611B"/>
    <w:rsid w:val="70231F8D"/>
    <w:rsid w:val="71441938"/>
    <w:rsid w:val="71681DC9"/>
    <w:rsid w:val="71A21693"/>
    <w:rsid w:val="71B5317F"/>
    <w:rsid w:val="71E27560"/>
    <w:rsid w:val="721A6B73"/>
    <w:rsid w:val="72520BA7"/>
    <w:rsid w:val="7271668D"/>
    <w:rsid w:val="72D55FE7"/>
    <w:rsid w:val="72E15829"/>
    <w:rsid w:val="74DF0145"/>
    <w:rsid w:val="75D4590A"/>
    <w:rsid w:val="761C54C4"/>
    <w:rsid w:val="762663EE"/>
    <w:rsid w:val="76411F11"/>
    <w:rsid w:val="76781815"/>
    <w:rsid w:val="76DC132F"/>
    <w:rsid w:val="76DD1354"/>
    <w:rsid w:val="772B2DFD"/>
    <w:rsid w:val="77F44406"/>
    <w:rsid w:val="784B0377"/>
    <w:rsid w:val="799D24BD"/>
    <w:rsid w:val="79A21EDD"/>
    <w:rsid w:val="79A2586E"/>
    <w:rsid w:val="79F57B07"/>
    <w:rsid w:val="7A357FA8"/>
    <w:rsid w:val="7AB72E29"/>
    <w:rsid w:val="7AC31B72"/>
    <w:rsid w:val="7AE405AE"/>
    <w:rsid w:val="7B034FEE"/>
    <w:rsid w:val="7B824ED4"/>
    <w:rsid w:val="7C9950F5"/>
    <w:rsid w:val="7D78377D"/>
    <w:rsid w:val="7D967591"/>
    <w:rsid w:val="7E310254"/>
    <w:rsid w:val="7E77759E"/>
    <w:rsid w:val="7ED57680"/>
    <w:rsid w:val="7EE04C16"/>
    <w:rsid w:val="7F105BB2"/>
    <w:rsid w:val="7F3D644B"/>
    <w:rsid w:val="7F690B1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
    <w:qFormat/>
    <w:uiPriority w:val="0"/>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link w:val="25"/>
    <w:qFormat/>
    <w:uiPriority w:val="0"/>
    <w:pPr>
      <w:keepNext/>
      <w:keepLines/>
      <w:spacing w:before="260" w:beforeLines="0" w:beforeAutospacing="0" w:after="260" w:afterLines="0" w:afterAutospacing="0" w:line="413" w:lineRule="auto"/>
      <w:outlineLvl w:val="1"/>
    </w:pPr>
    <w:rPr>
      <w:rFonts w:ascii="Arial" w:hAnsi="Arial" w:eastAsia="黑体"/>
      <w:b/>
      <w:kern w:val="0"/>
      <w:sz w:val="32"/>
      <w:szCs w:val="20"/>
    </w:rPr>
  </w:style>
  <w:style w:type="paragraph" w:styleId="5">
    <w:name w:val="heading 3"/>
    <w:basedOn w:val="1"/>
    <w:next w:val="1"/>
    <w:qFormat/>
    <w:uiPriority w:val="0"/>
    <w:pPr>
      <w:keepNext/>
      <w:keepLines/>
      <w:numPr>
        <w:ilvl w:val="2"/>
        <w:numId w:val="1"/>
      </w:numPr>
      <w:spacing w:before="260" w:after="260" w:line="416" w:lineRule="auto"/>
      <w:outlineLvl w:val="2"/>
    </w:pPr>
    <w:rPr>
      <w:b/>
      <w:bCs/>
      <w:kern w:val="0"/>
      <w:sz w:val="32"/>
      <w:szCs w:val="32"/>
    </w:rPr>
  </w:style>
  <w:style w:type="paragraph" w:styleId="6">
    <w:name w:val="heading 4"/>
    <w:basedOn w:val="1"/>
    <w:next w:val="1"/>
    <w:qFormat/>
    <w:uiPriority w:val="1"/>
    <w:pPr>
      <w:ind w:left="528"/>
      <w:outlineLvl w:val="3"/>
    </w:pPr>
    <w:rPr>
      <w:rFonts w:ascii="宋体" w:hAnsi="宋体" w:eastAsia="宋体" w:cs="宋体"/>
      <w:b/>
      <w:bCs/>
      <w:sz w:val="24"/>
      <w:szCs w:val="24"/>
      <w:lang w:val="zh-CN" w:eastAsia="zh-CN" w:bidi="zh-CN"/>
    </w:rPr>
  </w:style>
  <w:style w:type="character" w:default="1" w:styleId="20">
    <w:name w:val="Default Paragraph Font"/>
    <w:semiHidden/>
    <w:uiPriority w:val="0"/>
  </w:style>
  <w:style w:type="table" w:default="1" w:styleId="18">
    <w:name w:val="Normal Table"/>
    <w:semiHidden/>
    <w:uiPriority w:val="0"/>
    <w:tblPr>
      <w:tblCellMar>
        <w:top w:w="0" w:type="dxa"/>
        <w:left w:w="108" w:type="dxa"/>
        <w:bottom w:w="0" w:type="dxa"/>
        <w:right w:w="108" w:type="dxa"/>
      </w:tblCellMar>
    </w:tblPr>
  </w:style>
  <w:style w:type="paragraph" w:styleId="2">
    <w:name w:val="Body Text"/>
    <w:basedOn w:val="1"/>
    <w:qFormat/>
    <w:uiPriority w:val="1"/>
    <w:pPr>
      <w:ind w:left="528"/>
    </w:pPr>
    <w:rPr>
      <w:rFonts w:ascii="宋体" w:hAnsi="宋体" w:eastAsia="宋体" w:cs="宋体"/>
      <w:sz w:val="24"/>
      <w:szCs w:val="24"/>
      <w:lang w:val="zh-CN" w:eastAsia="zh-CN" w:bidi="zh-CN"/>
    </w:rPr>
  </w:style>
  <w:style w:type="paragraph" w:styleId="7">
    <w:name w:val="Body Text Indent"/>
    <w:basedOn w:val="1"/>
    <w:qFormat/>
    <w:uiPriority w:val="0"/>
    <w:pPr>
      <w:spacing w:after="120"/>
      <w:ind w:left="420" w:leftChars="200"/>
    </w:pPr>
  </w:style>
  <w:style w:type="paragraph" w:styleId="8">
    <w:name w:val="Plain Text"/>
    <w:basedOn w:val="1"/>
    <w:link w:val="26"/>
    <w:uiPriority w:val="0"/>
    <w:pPr>
      <w:widowControl/>
      <w:spacing w:before="100" w:beforeAutospacing="1" w:after="100" w:afterAutospacing="1"/>
      <w:jc w:val="left"/>
    </w:pPr>
    <w:rPr>
      <w:rFonts w:ascii="宋体" w:hAnsi="宋体"/>
      <w:kern w:val="0"/>
      <w:sz w:val="24"/>
    </w:rPr>
  </w:style>
  <w:style w:type="paragraph" w:styleId="9">
    <w:name w:val="Date"/>
    <w:basedOn w:val="1"/>
    <w:next w:val="1"/>
    <w:qFormat/>
    <w:uiPriority w:val="0"/>
    <w:rPr>
      <w:sz w:val="28"/>
      <w:szCs w:val="20"/>
    </w:rPr>
  </w:style>
  <w:style w:type="paragraph" w:styleId="10">
    <w:name w:val="Body Text Indent 2"/>
    <w:basedOn w:val="1"/>
    <w:qFormat/>
    <w:uiPriority w:val="0"/>
    <w:pPr>
      <w:spacing w:after="120" w:line="480" w:lineRule="auto"/>
      <w:ind w:left="420" w:leftChars="200"/>
    </w:pPr>
  </w:style>
  <w:style w:type="paragraph" w:styleId="11">
    <w:name w:val="Balloon Text"/>
    <w:basedOn w:val="1"/>
    <w:semiHidden/>
    <w:uiPriority w:val="0"/>
    <w:rPr>
      <w:sz w:val="18"/>
      <w:szCs w:val="18"/>
    </w:rPr>
  </w:style>
  <w:style w:type="paragraph" w:styleId="12">
    <w:name w:val="footer"/>
    <w:basedOn w:val="1"/>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5"/>
    <w:next w:val="1"/>
    <w:qFormat/>
    <w:uiPriority w:val="39"/>
    <w:rPr>
      <w:rFonts w:eastAsia="黑体"/>
      <w:sz w:val="28"/>
    </w:rPr>
  </w:style>
  <w:style w:type="paragraph" w:styleId="15">
    <w:name w:val="index 1"/>
    <w:basedOn w:val="1"/>
    <w:next w:val="1"/>
    <w:qFormat/>
    <w:uiPriority w:val="0"/>
    <w:pPr>
      <w:widowControl w:val="0"/>
      <w:spacing w:line="240" w:lineRule="auto"/>
      <w:textAlignment w:val="auto"/>
    </w:pPr>
    <w:rPr>
      <w:rFonts w:eastAsia="仿宋_GB2312"/>
      <w:b/>
      <w:color w:val="auto"/>
      <w:kern w:val="2"/>
      <w:sz w:val="24"/>
      <w:u w:val="none" w:color="auto"/>
    </w:rPr>
  </w:style>
  <w:style w:type="paragraph" w:styleId="16">
    <w:name w:val="Body Text Indent 3"/>
    <w:basedOn w:val="1"/>
    <w:qFormat/>
    <w:uiPriority w:val="0"/>
    <w:pPr>
      <w:spacing w:after="120"/>
      <w:ind w:left="420" w:leftChars="200"/>
    </w:pPr>
    <w:rPr>
      <w:sz w:val="16"/>
      <w:szCs w:val="16"/>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basedOn w:val="20"/>
    <w:qFormat/>
    <w:uiPriority w:val="0"/>
  </w:style>
  <w:style w:type="character" w:styleId="23">
    <w:name w:val="Hyperlink"/>
    <w:qFormat/>
    <w:uiPriority w:val="0"/>
    <w:rPr>
      <w:color w:val="0000FF"/>
      <w:u w:val="single"/>
    </w:rPr>
  </w:style>
  <w:style w:type="character" w:customStyle="1" w:styleId="24">
    <w:name w:val="标题 1 Char"/>
    <w:link w:val="3"/>
    <w:qFormat/>
    <w:uiPriority w:val="0"/>
    <w:rPr>
      <w:b/>
      <w:bCs/>
      <w:kern w:val="44"/>
      <w:sz w:val="44"/>
      <w:szCs w:val="44"/>
    </w:rPr>
  </w:style>
  <w:style w:type="character" w:customStyle="1" w:styleId="25">
    <w:name w:val="标题 2 Char"/>
    <w:link w:val="4"/>
    <w:qFormat/>
    <w:uiPriority w:val="0"/>
    <w:rPr>
      <w:rFonts w:ascii="Arial" w:hAnsi="Arial" w:eastAsia="黑体"/>
      <w:b/>
      <w:sz w:val="32"/>
    </w:rPr>
  </w:style>
  <w:style w:type="character" w:customStyle="1" w:styleId="26">
    <w:name w:val="纯文本 Char"/>
    <w:link w:val="8"/>
    <w:qFormat/>
    <w:uiPriority w:val="0"/>
    <w:rPr>
      <w:rFonts w:ascii="宋体" w:hAnsi="宋体" w:cs="宋体"/>
      <w:sz w:val="24"/>
      <w:szCs w:val="24"/>
    </w:rPr>
  </w:style>
  <w:style w:type="character" w:customStyle="1" w:styleId="27">
    <w:name w:val="font21"/>
    <w:uiPriority w:val="0"/>
    <w:rPr>
      <w:rFonts w:hint="eastAsia" w:ascii="仿宋_GB2312" w:eastAsia="仿宋_GB2312" w:cs="仿宋_GB2312"/>
      <w:b/>
      <w:color w:val="000000"/>
      <w:sz w:val="21"/>
      <w:szCs w:val="21"/>
      <w:u w:val="none"/>
    </w:rPr>
  </w:style>
  <w:style w:type="character" w:customStyle="1" w:styleId="28">
    <w:name w:val="页码1"/>
    <w:qFormat/>
    <w:uiPriority w:val="0"/>
  </w:style>
  <w:style w:type="character" w:customStyle="1" w:styleId="29">
    <w:name w:val="font01"/>
    <w:qFormat/>
    <w:uiPriority w:val="0"/>
    <w:rPr>
      <w:rFonts w:hint="eastAsia" w:ascii="宋体" w:hAnsi="宋体" w:eastAsia="宋体" w:cs="宋体"/>
      <w:b/>
      <w:color w:val="000000"/>
      <w:sz w:val="21"/>
      <w:szCs w:val="21"/>
      <w:u w:val="none"/>
    </w:rPr>
  </w:style>
  <w:style w:type="character" w:customStyle="1" w:styleId="30">
    <w:name w:val="font11"/>
    <w:basedOn w:val="20"/>
    <w:uiPriority w:val="0"/>
    <w:rPr>
      <w:rFonts w:hint="eastAsia" w:ascii="宋体" w:hAnsi="宋体" w:eastAsia="宋体" w:cs="宋体"/>
      <w:b/>
      <w:color w:val="000000"/>
      <w:sz w:val="20"/>
      <w:szCs w:val="20"/>
      <w:u w:val="none"/>
    </w:rPr>
  </w:style>
  <w:style w:type="character" w:customStyle="1" w:styleId="31">
    <w:name w:val="abstract_page_text1"/>
    <w:qFormat/>
    <w:uiPriority w:val="0"/>
    <w:rPr>
      <w:rFonts w:hint="default" w:ascii="Arial" w:hAnsi="Arial" w:cs="Arial"/>
      <w:color w:val="000000"/>
      <w:sz w:val="20"/>
      <w:szCs w:val="20"/>
    </w:rPr>
  </w:style>
  <w:style w:type="paragraph" w:customStyle="1" w:styleId="32">
    <w:name w:val="List Paragraph1"/>
    <w:basedOn w:val="1"/>
    <w:qFormat/>
    <w:uiPriority w:val="0"/>
    <w:pPr>
      <w:ind w:firstLine="420" w:firstLineChars="200"/>
    </w:pPr>
    <w:rPr>
      <w:rFonts w:ascii="等线" w:hAnsi="等线" w:eastAsia="等线"/>
      <w:szCs w:val="22"/>
    </w:rPr>
  </w:style>
  <w:style w:type="paragraph" w:customStyle="1" w:styleId="33">
    <w:name w:val="正文 A"/>
    <w:qFormat/>
    <w:uiPriority w:val="0"/>
    <w:pPr>
      <w:widowControl w:val="0"/>
      <w:pBdr>
        <w:top w:val="none" w:color="FFFFFF" w:sz="0" w:space="31"/>
        <w:left w:val="none" w:color="FFFFFF" w:sz="0" w:space="31"/>
        <w:bottom w:val="none" w:color="FFFFFF" w:sz="0" w:space="31"/>
        <w:right w:val="none" w:color="FFFFFF" w:sz="0" w:space="31"/>
      </w:pBdr>
      <w:jc w:val="both"/>
    </w:pPr>
    <w:rPr>
      <w:rFonts w:ascii="Arial Unicode MS" w:hAnsi="Arial Unicode MS" w:eastAsia="Times New Roman" w:cs="Arial Unicode MS"/>
      <w:color w:val="000000"/>
      <w:kern w:val="2"/>
      <w:sz w:val="21"/>
      <w:szCs w:val="21"/>
      <w:u w:val="none" w:color="000000"/>
      <w:lang w:val="en-US" w:eastAsia="zh-CN" w:bidi="ar-SA"/>
    </w:rPr>
  </w:style>
  <w:style w:type="paragraph" w:styleId="34">
    <w:name w:val="List Paragraph"/>
    <w:basedOn w:val="1"/>
    <w:qFormat/>
    <w:uiPriority w:val="34"/>
    <w:pPr>
      <w:spacing w:line="240" w:lineRule="auto"/>
      <w:ind w:firstLine="420"/>
    </w:pPr>
    <w:rPr>
      <w:rFonts w:ascii="Calibri" w:hAnsi="Calibri"/>
      <w:sz w:val="21"/>
      <w:szCs w:val="24"/>
    </w:rPr>
  </w:style>
  <w:style w:type="paragraph" w:customStyle="1" w:styleId="35">
    <w:name w:val=" Char Char Char Char"/>
    <w:basedOn w:val="1"/>
    <w:qFormat/>
    <w:uiPriority w:val="0"/>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tif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MC SYSTEM</Company>
  <Pages>9</Pages>
  <Words>526</Words>
  <Characters>3003</Characters>
  <Lines>25</Lines>
  <Paragraphs>7</Paragraphs>
  <TotalTime>80</TotalTime>
  <ScaleCrop>false</ScaleCrop>
  <LinksUpToDate>false</LinksUpToDate>
  <CharactersWithSpaces>3522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2015-11-03T01:53:00Z</dcterms:created>
  <dc:creator>MC SYSTEM</dc:creator>
  <cp:lastModifiedBy>周小丽</cp:lastModifiedBy>
  <cp:lastPrinted>2020-11-06T06:40:00Z</cp:lastPrinted>
  <dcterms:modified xsi:type="dcterms:W3CDTF">2022-03-16T05:32:08Z</dcterms:modified>
  <dc:title>淮北市建投控股集团有限公司招聘工作人员面试工作草案</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915431B1E002432AB7A2F9A22DB52B2A</vt:lpwstr>
  </property>
</Properties>
</file>