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线上笔试操作流程及要求</w:t>
      </w:r>
      <w:bookmarkStart w:id="3" w:name="_GoBack"/>
      <w:bookmarkEnd w:id="3"/>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本次笔试为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在线笔试操作流程、在线笔试相关要求以及如何搭建第二视角鹰眼监控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考生应选择安静、光线充足、独立的空间独自参加考试，不建议在公共场所（如公共教室、图书馆、咖啡馆、办公室等）进行考试。</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考试过程中不允许有其他人员陪同（包括家长），如有除考生外的其他人员在监控画面中出现，将可能被认定为违纪。考试场所内不得出现其它声音。</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请准备洁净、平整的桌面用于摆放考试设备、键盘和鼠标。不可使用其他与考试无关的物品，如：手机等通讯设备和电子设备、计算器、书籍、资料、草稿纸、</w:t>
      </w:r>
      <w:r>
        <w:rPr>
          <w:rFonts w:hint="eastAsia" w:ascii="微软雅黑" w:hAnsi="微软雅黑" w:eastAsia="微软雅黑"/>
          <w:color w:val="000000" w:themeColor="text1"/>
          <w:sz w:val="21"/>
          <w:szCs w:val="21"/>
          <w:lang w:val="en-US" w:eastAsia="zh-CN"/>
          <w14:textFill>
            <w14:solidFill>
              <w14:schemeClr w14:val="tx1"/>
            </w14:solidFill>
          </w14:textFill>
        </w:rPr>
        <w:t>笔、</w:t>
      </w:r>
      <w:r>
        <w:rPr>
          <w:rFonts w:hint="eastAsia" w:ascii="微软雅黑" w:hAnsi="微软雅黑" w:eastAsia="微软雅黑"/>
          <w:color w:val="000000" w:themeColor="text1"/>
          <w:sz w:val="21"/>
          <w:szCs w:val="21"/>
          <w14:textFill>
            <w14:solidFill>
              <w14:schemeClr w14:val="tx1"/>
            </w14:solidFill>
          </w14:textFill>
        </w:rPr>
        <w:t>零食、饮品等。（</w:t>
      </w:r>
      <w:r>
        <w:rPr>
          <w:rFonts w:hint="eastAsia" w:ascii="微软雅黑" w:hAnsi="微软雅黑" w:eastAsia="微软雅黑"/>
          <w:color w:val="FF0000"/>
          <w:sz w:val="21"/>
          <w:szCs w:val="21"/>
          <w:lang w:val="en-US" w:eastAsia="zh-CN"/>
        </w:rPr>
        <w:t>系统提供电子草稿纸和电子计算器</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r>
        <w:rPr>
          <w:rFonts w:hint="eastAsia" w:ascii="微软雅黑" w:hAnsi="微软雅黑" w:eastAsia="微软雅黑"/>
          <w:color w:val="000000" w:themeColor="text1"/>
          <w:sz w:val="21"/>
          <w:szCs w:val="21"/>
          <w14:textFill>
            <w14:solidFill>
              <w14:schemeClr w14:val="tx1"/>
            </w14:solidFill>
          </w14:textFill>
        </w:rPr>
        <w:t>、网络</w:t>
      </w:r>
    </w:p>
    <w:p>
      <w:pPr>
        <w:pStyle w:val="19"/>
        <w:widowControl w:val="0"/>
        <w:numPr>
          <w:ilvl w:val="0"/>
          <w:numId w:val="0"/>
        </w:numPr>
        <w:snapToGrid w:val="0"/>
        <w:spacing w:line="360" w:lineRule="auto"/>
        <w:ind w:left="420" w:left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lang w:val="en-US" w:eastAsia="zh-CN"/>
          <w14:textFill>
            <w14:solidFill>
              <w14:schemeClr w14:val="tx1"/>
            </w14:solidFill>
          </w14:textFill>
        </w:rPr>
        <w:t xml:space="preserve">1)  </w:t>
      </w: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Win1</w:t>
      </w:r>
      <w:r>
        <w:rPr>
          <w:rFonts w:hint="eastAsia" w:ascii="微软雅黑" w:hAnsi="微软雅黑" w:eastAsia="微软雅黑" w:cs="等线"/>
          <w:color w:val="000000" w:themeColor="text1"/>
          <w:sz w:val="21"/>
          <w:szCs w:val="21"/>
          <w:lang w:val="en-US" w:eastAsia="zh-CN"/>
          <w14:textFill>
            <w14:solidFill>
              <w14:schemeClr w14:val="tx1"/>
            </w14:solidFill>
          </w14:textFill>
        </w:rPr>
        <w:t>1</w:t>
      </w:r>
      <w:r>
        <w:rPr>
          <w:rFonts w:ascii="微软雅黑" w:hAnsi="微软雅黑" w:eastAsia="微软雅黑" w:cs="等线"/>
          <w:color w:val="000000" w:themeColor="text1"/>
          <w:sz w:val="21"/>
          <w:szCs w:val="21"/>
          <w14:textFill>
            <w14:solidFill>
              <w14:schemeClr w14:val="tx1"/>
            </w14:solidFill>
          </w14:textFill>
        </w:rPr>
        <w:t>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widowControl w:val="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FF0000"/>
          <w:sz w:val="21"/>
          <w:szCs w:val="21"/>
        </w:rPr>
        <w:t>考试客户端下载地址：</w:t>
      </w:r>
      <w:r>
        <w:rPr>
          <w:rFonts w:hint="eastAsia" w:ascii="微软雅黑" w:hAnsi="微软雅黑" w:eastAsia="微软雅黑" w:cs="微软雅黑"/>
          <w:b w:val="0"/>
          <w:bCs w:val="0"/>
          <w:color w:val="FF0000"/>
          <w:sz w:val="24"/>
          <w:szCs w:val="24"/>
        </w:rPr>
        <w:fldChar w:fldCharType="begin"/>
      </w:r>
      <w:r>
        <w:rPr>
          <w:rFonts w:hint="eastAsia" w:ascii="微软雅黑" w:hAnsi="微软雅黑" w:eastAsia="微软雅黑" w:cs="微软雅黑"/>
          <w:b w:val="0"/>
          <w:bCs w:val="0"/>
          <w:color w:val="FF0000"/>
          <w:sz w:val="24"/>
          <w:szCs w:val="24"/>
        </w:rPr>
        <w:instrText xml:space="preserve"> HYPERLINK "https://eztest.org/exam/session/208136/client/download/" \t "_blank" </w:instrText>
      </w:r>
      <w:r>
        <w:rPr>
          <w:rFonts w:hint="eastAsia" w:ascii="微软雅黑" w:hAnsi="微软雅黑" w:eastAsia="微软雅黑" w:cs="微软雅黑"/>
          <w:b w:val="0"/>
          <w:bCs w:val="0"/>
          <w:color w:val="FF0000"/>
          <w:sz w:val="24"/>
          <w:szCs w:val="24"/>
        </w:rPr>
        <w:fldChar w:fldCharType="separate"/>
      </w:r>
      <w:r>
        <w:rPr>
          <w:rStyle w:val="17"/>
          <w:rFonts w:hint="eastAsia" w:ascii="微软雅黑" w:hAnsi="微软雅黑" w:eastAsia="微软雅黑" w:cs="微软雅黑"/>
          <w:b w:val="0"/>
          <w:bCs w:val="0"/>
          <w:color w:val="FF0000"/>
          <w:sz w:val="24"/>
          <w:szCs w:val="24"/>
          <w:shd w:val="clear" w:color="auto" w:fill="FFFFFF"/>
        </w:rPr>
        <w:t>https://eztest.org/exam/session/208136/client/download/</w:t>
      </w:r>
      <w:r>
        <w:rPr>
          <w:rStyle w:val="17"/>
          <w:rFonts w:hint="eastAsia" w:ascii="微软雅黑" w:hAnsi="微软雅黑" w:eastAsia="微软雅黑" w:cs="微软雅黑"/>
          <w:b w:val="0"/>
          <w:bCs w:val="0"/>
          <w:color w:val="FF0000"/>
          <w:sz w:val="24"/>
          <w:szCs w:val="24"/>
          <w:shd w:val="clear" w:color="auto" w:fill="FFFFFF"/>
        </w:rPr>
        <w:fldChar w:fldCharType="end"/>
      </w:r>
      <w:r>
        <w:rPr>
          <w:rFonts w:hint="eastAsia" w:ascii="微软雅黑" w:hAnsi="微软雅黑" w:eastAsia="微软雅黑" w:cs="等线"/>
          <w:color w:val="FF0000"/>
          <w:sz w:val="21"/>
          <w:szCs w:val="21"/>
        </w:rPr>
        <w:t>）</w:t>
      </w:r>
    </w:p>
    <w:p>
      <w:pPr>
        <w:pStyle w:val="19"/>
        <w:widowControl w:val="0"/>
        <w:numPr>
          <w:ilvl w:val="0"/>
          <w:numId w:val="0"/>
        </w:numPr>
        <w:snapToGrid w:val="0"/>
        <w:spacing w:line="360" w:lineRule="auto"/>
        <w:ind w:left="420" w:left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 xml:space="preserve">2)  </w:t>
      </w:r>
      <w:r>
        <w:rPr>
          <w:rFonts w:hint="eastAsia" w:ascii="微软雅黑" w:hAnsi="微软雅黑" w:eastAsia="微软雅黑"/>
          <w:color w:val="000000" w:themeColor="text1"/>
          <w:sz w:val="21"/>
          <w:szCs w:val="21"/>
          <w14:textFill>
            <w14:solidFill>
              <w14:schemeClr w14:val="tx1"/>
            </w14:solidFill>
          </w14:textFill>
        </w:rPr>
        <w:t>本次考试统一要求使用笔记本电脑或台式电脑作答，不允许使用手机、Pad等移动设备。作答电脑必须装有可正常工作的摄像设备（内置或外置摄像头均可）及音频采集设备（内置或外置麦克风）；</w:t>
      </w:r>
    </w:p>
    <w:p>
      <w:pPr>
        <w:pStyle w:val="19"/>
        <w:widowControl w:val="0"/>
        <w:numPr>
          <w:ilvl w:val="0"/>
          <w:numId w:val="0"/>
        </w:numPr>
        <w:snapToGrid w:val="0"/>
        <w:spacing w:line="360" w:lineRule="auto"/>
        <w:ind w:left="420" w:left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 xml:space="preserve">3) </w:t>
      </w:r>
      <w:r>
        <w:rPr>
          <w:rFonts w:hint="eastAsia" w:ascii="微软雅黑" w:hAnsi="微软雅黑" w:eastAsia="微软雅黑"/>
          <w:color w:val="000000" w:themeColor="text1"/>
          <w:sz w:val="21"/>
          <w:szCs w:val="21"/>
          <w14:textFill>
            <w14:solidFill>
              <w14:schemeClr w14:val="tx1"/>
            </w14:solidFill>
          </w14:textFill>
        </w:rPr>
        <w:t>考试期间应授权考试客户端可使用摄像和录音权限，确保考试全程能清晰、完整的拍摄到考生，也要确保声音能被清晰录制。如使用耳麦或入耳式耳机携带的麦克风，请勿直接佩戴耳机，可将麦克风放置在身前桌面上，否则将以作弊论处；</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考试期间需实时连通互联网，请使用稳定的有线宽带网络，同时准备4G或5G等手机移动网络作为备用网络，本次考试期间预计消耗流量为500MB。</w:t>
      </w:r>
    </w:p>
    <w:p>
      <w:pPr>
        <w:pStyle w:val="19"/>
        <w:widowControl w:val="0"/>
        <w:snapToGrid w:val="0"/>
        <w:spacing w:line="360" w:lineRule="auto"/>
        <w:ind w:left="420" w:firstLine="0" w:firstLineChars="0"/>
        <w:jc w:val="center"/>
        <w:rPr>
          <w:rFonts w:ascii="微软雅黑" w:hAnsi="微软雅黑" w:eastAsia="微软雅黑"/>
          <w:color w:val="FF0000"/>
        </w:rPr>
      </w:pPr>
      <w:r>
        <w:rPr>
          <w:rFonts w:hint="eastAsia" w:ascii="微软雅黑" w:hAnsi="微软雅黑" w:eastAsia="微软雅黑"/>
          <w:b/>
          <w:bCs/>
          <w:color w:val="FF0000"/>
        </w:rPr>
        <w:t>特别提醒</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考试系统在网络连通的状态下会自动保存作答结果。如遇系统提示网络连接中断，请先修复网络故障后再作答，否则您在断网期间的作答数据将会丢失。</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如遇电脑死机等故障导致无法联系在线技术支持的，请优先重启考试机器，尽快处置设备问题，而后重新登录考试系统，避免考试时间无谓流失。</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所有网络或设备故障的维修、处置时间都会计入考试用时，如因此无法完成考试的，将不会获得补时或补考的机会。</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6375" w:type="dxa"/>
        <w:jc w:val="center"/>
        <w:tblLayout w:type="autofit"/>
        <w:tblCellMar>
          <w:top w:w="0" w:type="dxa"/>
          <w:left w:w="108" w:type="dxa"/>
          <w:bottom w:w="0" w:type="dxa"/>
          <w:right w:w="108" w:type="dxa"/>
        </w:tblCellMar>
      </w:tblPr>
      <w:tblGrid>
        <w:gridCol w:w="1842"/>
        <w:gridCol w:w="2231"/>
        <w:gridCol w:w="2302"/>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color w:val="000000"/>
                <w:sz w:val="22"/>
                <w:szCs w:val="22"/>
              </w:rPr>
              <w:t>　</w:t>
            </w:r>
            <w:r>
              <w:rPr>
                <w:rFonts w:ascii="微软雅黑" w:hAnsi="微软雅黑" w:eastAsia="微软雅黑"/>
                <w:color w:val="000000"/>
                <w:sz w:val="20"/>
                <w:szCs w:val="20"/>
              </w:rPr>
              <w:t xml:space="preserve">Safari 13+  </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70</w:t>
            </w:r>
            <w:r>
              <w:rPr>
                <w:rFonts w:hint="eastAsia" w:ascii="微软雅黑" w:hAnsi="微软雅黑" w:eastAsia="微软雅黑"/>
                <w:color w:val="000000"/>
                <w:sz w:val="20"/>
                <w:szCs w:val="20"/>
              </w:rPr>
              <w:t>+</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手机支架：</w:t>
      </w:r>
      <w:r>
        <w:rPr>
          <w:rFonts w:hint="eastAsia" w:ascii="微软雅黑" w:hAnsi="微软雅黑" w:eastAsia="微软雅黑" w:cs="等线"/>
          <w:color w:val="000000" w:themeColor="text1"/>
          <w:sz w:val="21"/>
          <w:szCs w:val="21"/>
          <w14:textFill>
            <w14:solidFill>
              <w14:schemeClr w14:val="tx1"/>
            </w14:solidFill>
          </w14:textFill>
        </w:rPr>
        <w:t>将智能手机固定摆放，便于按监控视角要求调整到合适的位置和高度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w:t>
      </w:r>
      <w:r>
        <w:rPr>
          <w:rFonts w:hint="eastAsia" w:ascii="微软雅黑" w:hAnsi="微软雅黑" w:eastAsia="微软雅黑" w:cs="等线"/>
          <w:color w:val="000000" w:themeColor="text1"/>
          <w:sz w:val="21"/>
          <w:szCs w:val="21"/>
          <w14:textFill>
            <w14:solidFill>
              <w14:schemeClr w14:val="tx1"/>
            </w14:solidFill>
          </w14:textFill>
        </w:rPr>
        <w:t>并开启勿扰模式</w:t>
      </w:r>
      <w:r>
        <w:rPr>
          <w:rFonts w:ascii="微软雅黑" w:hAnsi="微软雅黑" w:eastAsia="微软雅黑" w:cs="等线"/>
          <w:color w:val="000000" w:themeColor="text1"/>
          <w:sz w:val="21"/>
          <w:szCs w:val="21"/>
          <w14:textFill>
            <w14:solidFill>
              <w14:schemeClr w14:val="tx1"/>
            </w14:solidFill>
          </w14:textFill>
        </w:rPr>
        <w:t>，避免来电、微信、或其他应用打断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r>
        <w:rPr>
          <w:rFonts w:hint="eastAsia" w:ascii="微软雅黑" w:hAnsi="微软雅黑" w:eastAsia="微软雅黑" w:cs="等线"/>
          <w:color w:val="FF0000"/>
          <w:sz w:val="21"/>
          <w:szCs w:val="21"/>
        </w:rPr>
        <w:t>下载地址：</w:t>
      </w:r>
      <w:r>
        <w:rPr>
          <w:rFonts w:hint="eastAsia" w:ascii="微软雅黑" w:hAnsi="微软雅黑" w:eastAsia="微软雅黑" w:cs="微软雅黑"/>
          <w:b w:val="0"/>
          <w:bCs w:val="0"/>
          <w:color w:val="FF0000"/>
          <w:sz w:val="24"/>
          <w:szCs w:val="24"/>
        </w:rPr>
        <w:fldChar w:fldCharType="begin"/>
      </w:r>
      <w:r>
        <w:rPr>
          <w:rFonts w:hint="eastAsia" w:ascii="微软雅黑" w:hAnsi="微软雅黑" w:eastAsia="微软雅黑" w:cs="微软雅黑"/>
          <w:b w:val="0"/>
          <w:bCs w:val="0"/>
          <w:color w:val="FF0000"/>
          <w:sz w:val="24"/>
          <w:szCs w:val="24"/>
        </w:rPr>
        <w:instrText xml:space="preserve"> HYPERLINK "https://eztest.org/exam/session/208136/client/download/" \t "_blank" </w:instrText>
      </w:r>
      <w:r>
        <w:rPr>
          <w:rFonts w:hint="eastAsia" w:ascii="微软雅黑" w:hAnsi="微软雅黑" w:eastAsia="微软雅黑" w:cs="微软雅黑"/>
          <w:b w:val="0"/>
          <w:bCs w:val="0"/>
          <w:color w:val="FF0000"/>
          <w:sz w:val="24"/>
          <w:szCs w:val="24"/>
        </w:rPr>
        <w:fldChar w:fldCharType="separate"/>
      </w:r>
      <w:r>
        <w:rPr>
          <w:rStyle w:val="17"/>
          <w:rFonts w:hint="eastAsia" w:ascii="微软雅黑" w:hAnsi="微软雅黑" w:eastAsia="微软雅黑" w:cs="微软雅黑"/>
          <w:b w:val="0"/>
          <w:bCs w:val="0"/>
          <w:color w:val="FF0000"/>
          <w:sz w:val="24"/>
          <w:szCs w:val="24"/>
          <w:shd w:val="clear" w:color="auto" w:fill="FFFFFF"/>
        </w:rPr>
        <w:t>https://eztest.org/exam/session/208136/client/download/</w:t>
      </w:r>
      <w:r>
        <w:rPr>
          <w:rStyle w:val="17"/>
          <w:rFonts w:hint="eastAsia" w:ascii="微软雅黑" w:hAnsi="微软雅黑" w:eastAsia="微软雅黑" w:cs="微软雅黑"/>
          <w:b w:val="0"/>
          <w:bCs w:val="0"/>
          <w:color w:val="FF0000"/>
          <w:sz w:val="24"/>
          <w:szCs w:val="24"/>
          <w:shd w:val="clear" w:color="auto" w:fill="FFFFFF"/>
        </w:rPr>
        <w:fldChar w:fldCharType="end"/>
      </w:r>
      <w:r>
        <w:rPr>
          <w:rFonts w:hint="eastAsia" w:ascii="微软雅黑" w:hAnsi="微软雅黑" w:eastAsia="微软雅黑" w:cs="等线"/>
          <w:color w:val="FF0000"/>
          <w:sz w:val="21"/>
          <w:szCs w:val="21"/>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848610" cy="2175510"/>
            <wp:effectExtent l="0" t="0" r="889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2848610" cy="21755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hint="eastAsia" w:ascii="微软雅黑" w:hAnsi="微软雅黑" w:eastAsia="微软雅黑" w:cs="等线"/>
          <w:color w:val="000000" w:themeColor="text1"/>
          <w:sz w:val="21"/>
          <w:szCs w:val="21"/>
          <w14:textFill>
            <w14:solidFill>
              <w14:schemeClr w14:val="tx1"/>
            </w14:solidFill>
          </w14:textFill>
        </w:rPr>
      </w:pPr>
    </w:p>
    <w:p>
      <w:pPr>
        <w:pStyle w:val="19"/>
        <w:snapToGrid w:val="0"/>
        <w:spacing w:line="360" w:lineRule="auto"/>
        <w:ind w:firstLineChars="0"/>
        <w:rPr>
          <w:rFonts w:hint="eastAsia" w:ascii="微软雅黑" w:hAnsi="微软雅黑" w:eastAsia="微软雅黑" w:cs="等线"/>
          <w:color w:val="000000" w:themeColor="text1"/>
          <w:sz w:val="21"/>
          <w:szCs w:val="21"/>
          <w14:textFill>
            <w14:solidFill>
              <w14:schemeClr w14:val="tx1"/>
            </w14:solidFill>
          </w14:textFill>
        </w:rPr>
      </w:pPr>
    </w:p>
    <w:p>
      <w:pPr>
        <w:pStyle w:val="19"/>
        <w:snapToGrid w:val="0"/>
        <w:spacing w:line="360" w:lineRule="auto"/>
        <w:ind w:firstLineChars="0"/>
        <w:rPr>
          <w:rFonts w:hint="eastAsia" w:ascii="微软雅黑" w:hAnsi="微软雅黑" w:eastAsia="微软雅黑" w:cs="等线"/>
          <w:color w:val="000000" w:themeColor="text1"/>
          <w:sz w:val="21"/>
          <w:szCs w:val="21"/>
          <w14:textFill>
            <w14:solidFill>
              <w14:schemeClr w14:val="tx1"/>
            </w14:solidFill>
          </w14:textFill>
        </w:rPr>
      </w:pP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w:t>
      </w:r>
      <w:r>
        <w:rPr>
          <w:rFonts w:hint="eastAsia" w:ascii="微软雅黑" w:hAnsi="微软雅黑" w:eastAsia="微软雅黑" w:cs="等线"/>
          <w:b/>
          <w:bCs/>
          <w:color w:val="000000" w:themeColor="text1"/>
          <w:sz w:val="21"/>
          <w:szCs w:val="21"/>
          <w14:textFill>
            <w14:solidFill>
              <w14:schemeClr w14:val="tx1"/>
            </w14:solidFill>
          </w14:textFill>
        </w:rPr>
        <w:t>1）或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13</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jc w:val="left"/>
        <w:rPr>
          <w:rFonts w:hint="eastAsia"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504315" cy="2565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1550392" cy="265024"/>
                    </a:xfrm>
                    <a:prstGeom prst="rect">
                      <a:avLst/>
                    </a:prstGeom>
                  </pic:spPr>
                </pic:pic>
              </a:graphicData>
            </a:graphic>
          </wp:inline>
        </w:drawing>
      </w:r>
      <w:r>
        <w:drawing>
          <wp:inline distT="0" distB="0" distL="0" distR="0">
            <wp:extent cx="2914650" cy="22637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2930882" cy="2276673"/>
                    </a:xfrm>
                    <a:prstGeom prst="rect">
                      <a:avLst/>
                    </a:prstGeom>
                  </pic:spPr>
                </pic:pic>
              </a:graphicData>
            </a:graphic>
          </wp:inline>
        </w:drawing>
      </w:r>
    </w:p>
    <w:p>
      <w:pPr>
        <w:pStyle w:val="19"/>
        <w:snapToGrid w:val="0"/>
        <w:spacing w:line="360" w:lineRule="auto"/>
        <w:ind w:firstLineChars="0"/>
        <w:jc w:val="center"/>
        <w:rPr>
          <w:rFonts w:hint="eastAsia"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4714875" cy="2851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4720471" cy="2854674"/>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258185" cy="2362200"/>
            <wp:effectExtent l="0" t="0" r="18415"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258185" cy="236220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同时开启音频、视频监控，需同时调试摄像头与麦克风（禁止佩戴耳机设备）。</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正式考试与试考的口令不同，请考生注意查看通知。</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1875" cy="2308860"/>
            <wp:effectExtent l="0" t="0" r="9525"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571875" cy="2308860"/>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点击“进入考试”按钮；</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考试系统会将所拍摄考生个人正面照片连接公安部个人信息进行核对。（如下图10所示）。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进入考试后，考试设备上会显示鹰眼监控二维码。使用智能手机扫描二维码（如下图11所示）；</w:t>
      </w: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128645" cy="2816860"/>
            <wp:effectExtent l="0" t="0" r="146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22510"/>
                    <a:stretch>
                      <a:fillRect/>
                    </a:stretch>
                  </pic:blipFill>
                  <pic:spPr>
                    <a:xfrm>
                      <a:off x="0" y="0"/>
                      <a:ext cx="3128645" cy="281686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290374" cy="382306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技术支持仅解答考试系统相关的问题；严禁向技术支持透露或咨询与考试内容有关的问题。关于考试资格、考试成绩、合格线等非考试系统问题，考生需另行咨询考试主办方。</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考生的完整的头部、肩部必须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88285" cy="2061210"/>
            <wp:effectExtent l="0" t="0" r="1206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788285" cy="206121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134" w:right="1134" w:bottom="1134" w:left="1134" w:header="851" w:footer="567" w:gutter="0"/>
      <w:cols w:space="0" w:num="1"/>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A0000287" w:usb1="28C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Microsoft YaHei UI">
    <w:panose1 w:val="020B0503020204020204"/>
    <w:charset w:val="86"/>
    <w:family w:val="swiss"/>
    <w:pitch w:val="default"/>
    <w:sig w:usb0="A0000287" w:usb1="28C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B6B1B8"/>
    <w:multiLevelType w:val="multilevel"/>
    <w:tmpl w:val="08B6B1B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5"/>
  </w:num>
  <w:num w:numId="2">
    <w:abstractNumId w:val="2"/>
  </w:num>
  <w:num w:numId="3">
    <w:abstractNumId w:val="3"/>
  </w:num>
  <w:num w:numId="4">
    <w:abstractNumId w:val="12"/>
  </w:num>
  <w:num w:numId="5">
    <w:abstractNumId w:val="9"/>
  </w:num>
  <w:num w:numId="6">
    <w:abstractNumId w:val="11"/>
  </w:num>
  <w:num w:numId="7">
    <w:abstractNumId w:val="0"/>
  </w:num>
  <w:num w:numId="8">
    <w:abstractNumId w:val="8"/>
  </w:num>
  <w:num w:numId="9">
    <w:abstractNumId w:val="10"/>
  </w:num>
  <w:num w:numId="10">
    <w:abstractNumId w:val="4"/>
  </w:num>
  <w:num w:numId="11">
    <w:abstractNumId w:val="7"/>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cumentProtection w:enforcement="0"/>
  <w:defaultTabStop w:val="420"/>
  <w:drawingGridVerticalSpacing w:val="165"/>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29B5"/>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1A53"/>
    <w:rsid w:val="00102613"/>
    <w:rsid w:val="0010546A"/>
    <w:rsid w:val="00111355"/>
    <w:rsid w:val="00116097"/>
    <w:rsid w:val="001219B4"/>
    <w:rsid w:val="001311B0"/>
    <w:rsid w:val="00131AED"/>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736D"/>
    <w:rsid w:val="003D0AAA"/>
    <w:rsid w:val="003D206A"/>
    <w:rsid w:val="003D60FF"/>
    <w:rsid w:val="003E00E1"/>
    <w:rsid w:val="003E10B0"/>
    <w:rsid w:val="003E292B"/>
    <w:rsid w:val="003F7E0C"/>
    <w:rsid w:val="00404E8B"/>
    <w:rsid w:val="00406198"/>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058AF"/>
    <w:rsid w:val="006113A7"/>
    <w:rsid w:val="00620828"/>
    <w:rsid w:val="00632A00"/>
    <w:rsid w:val="00642AB2"/>
    <w:rsid w:val="00642FB2"/>
    <w:rsid w:val="006434B7"/>
    <w:rsid w:val="00650D55"/>
    <w:rsid w:val="006540C4"/>
    <w:rsid w:val="006546DC"/>
    <w:rsid w:val="00654B9C"/>
    <w:rsid w:val="006567BE"/>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D63A3"/>
    <w:rsid w:val="007E5771"/>
    <w:rsid w:val="007E6E95"/>
    <w:rsid w:val="007F2067"/>
    <w:rsid w:val="007F3D16"/>
    <w:rsid w:val="00802A18"/>
    <w:rsid w:val="00803D04"/>
    <w:rsid w:val="00816059"/>
    <w:rsid w:val="0082499D"/>
    <w:rsid w:val="00825504"/>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8F7C21"/>
    <w:rsid w:val="0090172F"/>
    <w:rsid w:val="00910D8B"/>
    <w:rsid w:val="009220F6"/>
    <w:rsid w:val="009301F8"/>
    <w:rsid w:val="00931577"/>
    <w:rsid w:val="009347F4"/>
    <w:rsid w:val="00940A2B"/>
    <w:rsid w:val="00940DB4"/>
    <w:rsid w:val="00951EC3"/>
    <w:rsid w:val="00952086"/>
    <w:rsid w:val="009528CA"/>
    <w:rsid w:val="00952EEA"/>
    <w:rsid w:val="00954623"/>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0138"/>
    <w:rsid w:val="00BB5F35"/>
    <w:rsid w:val="00BC49B8"/>
    <w:rsid w:val="00BC4A2B"/>
    <w:rsid w:val="00BD0C7C"/>
    <w:rsid w:val="00BD4A92"/>
    <w:rsid w:val="00BD4B15"/>
    <w:rsid w:val="00BE36A4"/>
    <w:rsid w:val="00BE3C36"/>
    <w:rsid w:val="00BE681F"/>
    <w:rsid w:val="00BF2767"/>
    <w:rsid w:val="00BF7658"/>
    <w:rsid w:val="00C0014A"/>
    <w:rsid w:val="00C07EF8"/>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17722"/>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35A4B"/>
    <w:rsid w:val="00E44638"/>
    <w:rsid w:val="00E460F3"/>
    <w:rsid w:val="00E64BD9"/>
    <w:rsid w:val="00E71202"/>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3600113"/>
    <w:rsid w:val="05BC498F"/>
    <w:rsid w:val="05D03F7E"/>
    <w:rsid w:val="062E067F"/>
    <w:rsid w:val="06D81011"/>
    <w:rsid w:val="081B1B2F"/>
    <w:rsid w:val="09AB4FC4"/>
    <w:rsid w:val="0C763697"/>
    <w:rsid w:val="0C7A0C2D"/>
    <w:rsid w:val="0DF05F6F"/>
    <w:rsid w:val="11A53723"/>
    <w:rsid w:val="14A71A82"/>
    <w:rsid w:val="14C50133"/>
    <w:rsid w:val="153B3C08"/>
    <w:rsid w:val="1631071F"/>
    <w:rsid w:val="178C5369"/>
    <w:rsid w:val="17975BFB"/>
    <w:rsid w:val="17AD0544"/>
    <w:rsid w:val="18F91185"/>
    <w:rsid w:val="18FA37AC"/>
    <w:rsid w:val="19F31CD4"/>
    <w:rsid w:val="1A602F07"/>
    <w:rsid w:val="1BA638CA"/>
    <w:rsid w:val="1BD71918"/>
    <w:rsid w:val="1CCC2A48"/>
    <w:rsid w:val="1D1D2CE3"/>
    <w:rsid w:val="202B4F8F"/>
    <w:rsid w:val="22A26D1E"/>
    <w:rsid w:val="23084F32"/>
    <w:rsid w:val="23714E5C"/>
    <w:rsid w:val="24AA6183"/>
    <w:rsid w:val="259B0FBC"/>
    <w:rsid w:val="259E77F9"/>
    <w:rsid w:val="265B7D18"/>
    <w:rsid w:val="27F16857"/>
    <w:rsid w:val="2B825D8A"/>
    <w:rsid w:val="2D6B72DA"/>
    <w:rsid w:val="2E401CD8"/>
    <w:rsid w:val="30926979"/>
    <w:rsid w:val="31724B4F"/>
    <w:rsid w:val="356277D7"/>
    <w:rsid w:val="35FB3DFD"/>
    <w:rsid w:val="36447083"/>
    <w:rsid w:val="37C459C4"/>
    <w:rsid w:val="3D347A1E"/>
    <w:rsid w:val="3F49254A"/>
    <w:rsid w:val="3FEB1911"/>
    <w:rsid w:val="40C81C7A"/>
    <w:rsid w:val="40E8116C"/>
    <w:rsid w:val="41F1330B"/>
    <w:rsid w:val="449A5D6E"/>
    <w:rsid w:val="45B75FA3"/>
    <w:rsid w:val="46316866"/>
    <w:rsid w:val="47B232E5"/>
    <w:rsid w:val="48430251"/>
    <w:rsid w:val="4CD3647F"/>
    <w:rsid w:val="4D4F2E97"/>
    <w:rsid w:val="4DEF4266"/>
    <w:rsid w:val="4DF15777"/>
    <w:rsid w:val="4FD6553C"/>
    <w:rsid w:val="536A1D08"/>
    <w:rsid w:val="53CD0474"/>
    <w:rsid w:val="56100483"/>
    <w:rsid w:val="56972782"/>
    <w:rsid w:val="56C46943"/>
    <w:rsid w:val="57B75127"/>
    <w:rsid w:val="58536AB2"/>
    <w:rsid w:val="58F31BB9"/>
    <w:rsid w:val="5A623525"/>
    <w:rsid w:val="5AE5462E"/>
    <w:rsid w:val="5C4123AE"/>
    <w:rsid w:val="5FC020EE"/>
    <w:rsid w:val="64A34EBA"/>
    <w:rsid w:val="68881312"/>
    <w:rsid w:val="6A1D339E"/>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CC676-9BFF-4C83-83C3-65707AD7FA9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600</Words>
  <Characters>3425</Characters>
  <Lines>28</Lines>
  <Paragraphs>8</Paragraphs>
  <TotalTime>5</TotalTime>
  <ScaleCrop>false</ScaleCrop>
  <LinksUpToDate>false</LinksUpToDate>
  <CharactersWithSpaces>4017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2021-09-14T04:18:00Z</dcterms:created>
  <dc:creator>XR</dc:creator>
  <cp:lastModifiedBy>陈斌</cp:lastModifiedBy>
  <dcterms:modified xsi:type="dcterms:W3CDTF">2022-04-24T04:07:18Z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