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142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附件：</w:t>
      </w:r>
    </w:p>
    <w:p>
      <w:pPr>
        <w:pStyle w:val="2"/>
        <w:spacing w:line="500" w:lineRule="exact"/>
        <w:jc w:val="center"/>
        <w:rPr>
          <w:rFonts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安徽省教育宣传中心公开招聘编外工作人员岗位表</w:t>
      </w:r>
    </w:p>
    <w:bookmarkEnd w:id="0"/>
    <w:tbl>
      <w:tblPr>
        <w:tblStyle w:val="4"/>
        <w:tblW w:w="14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74"/>
        <w:gridCol w:w="750"/>
        <w:gridCol w:w="4982"/>
        <w:gridCol w:w="2920"/>
        <w:gridCol w:w="720"/>
        <w:gridCol w:w="25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人数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highlight w:val="none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exact"/>
              <w:ind w:left="0"/>
              <w:jc w:val="center"/>
              <w:rPr>
                <w:rFonts w:hint="default" w:ascii="Times New Roman" w:hAnsi="Times New Roman" w:eastAsia="黑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highlight w:val="none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exact"/>
              <w:ind w:left="0"/>
              <w:jc w:val="center"/>
              <w:rPr>
                <w:rFonts w:hint="default" w:ascii="Times New Roman" w:hAnsi="Times New Roman" w:eastAsia="黑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01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华文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  <w:highlight w:val="none"/>
              </w:rPr>
              <w:t>新媒体工作人员（短视频等</w:t>
            </w:r>
            <w:r>
              <w:rPr>
                <w:rFonts w:hint="eastAsia" w:ascii="Times New Roman" w:hAnsi="Times New Roman" w:eastAsia="华文仿宋" w:cs="Times New Roman"/>
                <w:szCs w:val="21"/>
                <w:highlight w:val="none"/>
                <w:lang w:val="en-US" w:eastAsia="zh-CN"/>
              </w:rPr>
              <w:t>新</w:t>
            </w:r>
            <w:r>
              <w:rPr>
                <w:rFonts w:hint="default" w:ascii="Times New Roman" w:hAnsi="Times New Roman" w:eastAsia="华文仿宋" w:cs="Times New Roman"/>
                <w:szCs w:val="21"/>
                <w:highlight w:val="none"/>
              </w:rPr>
              <w:t>媒体产品制作）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有较好的画面构图、光线处理和色彩运用能力，能够熟悉使用相关主流拍摄器材（含航拍设备），熟悉导播设备，会使用后期剪辑、制图、调音等方面的相关专业软件；能够制作适应微信视频号、抖音号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传播的新媒体产品。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广播电视编导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影视摄影与制作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35周岁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以下，3年以上相关工作经历。具有5年以上相关工作经历可放宽至40周岁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02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华文仿宋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  <w:highlight w:val="none"/>
              </w:rPr>
              <w:t>新媒体工作人员（公号运营）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具有良好的新媒体宣传策划与执行能力；熟悉公众号等新媒体平台的运营规律，能够熟练使用相关新媒体编辑工具，有良好的页面排版审美能力；有良好的沟通能力和写作能力，能够有效开展新闻采访工作。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新闻学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网络与新媒体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华文仿宋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研究生：新闻传播学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一级学科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eastAsia="zh-CN"/>
              </w:rPr>
              <w:t>）、新闻与传播（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专业学位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大学本科及以上学历学位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rPr>
                <w:rFonts w:hint="default" w:ascii="Times New Roman" w:hAnsi="Times New Roman" w:eastAsia="华文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35周岁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以下，3年以上相关工作经历。具有5年以上相关工作经历可放宽至40周岁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03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华文仿宋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  <w:highlight w:val="none"/>
              </w:rPr>
              <w:t>新媒体工作人员（舆情工作）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熟悉网络舆情传播规律，对舆情形成与演变较敏感；会使用相关舆情工作平台；能够对涉教网络舆情的有关信息进行有效整理与分析；有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一定的文稿撰写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能力，能够针对特定舆情事件制定有效的工作方案。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exact"/>
              <w:ind w:left="0"/>
              <w:jc w:val="left"/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本科：新闻学、网络与新媒体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exact"/>
              <w:ind w:left="0"/>
              <w:jc w:val="left"/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研究生：新闻传播学（一级学科）、新闻与传播（专业学位）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default" w:ascii="Times New Roman" w:hAnsi="Times New Roman" w:eastAsia="华文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30周岁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04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华文仿宋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  <w:highlight w:val="none"/>
              </w:rPr>
              <w:t>教育期刊编辑（1）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熟悉相关的教育规律和基本理论；具有一定的期刊栏目策划及执行能力；文字功底扎实，有较强的文稿撰写与编校能力；有良好的沟通能力，能够有效开展新闻采访工作。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exact"/>
              <w:ind w:left="0"/>
              <w:jc w:val="left"/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  <w:t>汉语言文学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exact"/>
              <w:ind w:left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  <w:t>研究生：中国语言文学（一级学科）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default" w:ascii="Times New Roman" w:hAnsi="Times New Roman" w:eastAsia="华文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default" w:ascii="Times New Roman" w:hAnsi="Times New Roman" w:eastAsia="华文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35周岁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以下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3年以上相关工作经历。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05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华文仿宋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  <w:highlight w:val="none"/>
              </w:rPr>
              <w:t>教育期刊编辑（2）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知晓相关的教育规律和基本理论；文字功底较扎实，有一定的文稿撰写能力；熟练掌握基本的语言、文字和语法规范，性格沉稳、心细，能有效承担文稿编辑与校对任务。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exact"/>
              <w:ind w:left="0"/>
              <w:jc w:val="left"/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  <w:t>汉语言文学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  <w:t>研究生：中国语言文学（一级学科）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default" w:ascii="Times New Roman" w:hAnsi="Times New Roman" w:eastAsia="华文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default" w:ascii="Times New Roman" w:hAnsi="Times New Roman" w:eastAsia="华文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30周岁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06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eastAsia" w:ascii="Times New Roman" w:hAnsi="Times New Roman" w:eastAsia="华文仿宋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  <w:highlight w:val="none"/>
              </w:rPr>
              <w:t>省校园读书创作活动组织</w:t>
            </w:r>
            <w:r>
              <w:rPr>
                <w:rFonts w:hint="eastAsia" w:ascii="Times New Roman" w:hAnsi="Times New Roman" w:eastAsia="华文仿宋" w:cs="Times New Roman"/>
                <w:szCs w:val="21"/>
                <w:highlight w:val="none"/>
                <w:lang w:val="en-US" w:eastAsia="zh-CN"/>
              </w:rPr>
              <w:t>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  <w:t>文字功底扎实，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val="en-US" w:eastAsia="zh-CN"/>
              </w:rPr>
              <w:t>有一定的文稿撰写能力，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  <w:t>能够熟练使用基本的办公应用软件；有一定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  <w:t>组织、协调及管理能力，有能力参与组织相关重要活动。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  <w:t>汉语言文学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  <w:t>教育学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center"/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  <w:t>研究生：中国语言文学（一级学科）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</w:rPr>
              <w:t>教育学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val="en-US" w:eastAsia="zh-CN"/>
              </w:rPr>
              <w:t>一级学科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华文仿宋" w:cs="Times New Roman"/>
                <w:sz w:val="21"/>
                <w:szCs w:val="21"/>
                <w:highlight w:val="none"/>
                <w:lang w:val="en-US" w:eastAsia="zh-CN"/>
              </w:rPr>
              <w:t>教育（专业学位）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default" w:ascii="Times New Roman" w:hAnsi="Times New Roman" w:eastAsia="华文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default" w:ascii="Times New Roman" w:hAnsi="Times New Roman" w:eastAsia="华文仿宋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30周岁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Cs w:val="21"/>
                <w:highlight w:val="none"/>
              </w:rPr>
              <w:t>以下。</w:t>
            </w:r>
          </w:p>
        </w:tc>
      </w:tr>
    </w:tbl>
    <w:p/>
    <w:sectPr>
      <w:pgSz w:w="16838" w:h="11906" w:orient="landscape"/>
      <w:pgMar w:top="1009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A7E03"/>
    <w:rsid w:val="5EEA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tabs>
        <w:tab w:val="left" w:pos="1418"/>
      </w:tabs>
      <w:autoSpaceDE w:val="0"/>
      <w:autoSpaceDN w:val="0"/>
      <w:adjustRightInd w:val="0"/>
      <w:spacing w:before="120" w:after="120"/>
      <w:ind w:left="1418" w:hanging="567"/>
      <w:jc w:val="left"/>
    </w:pPr>
    <w:rPr>
      <w:rFonts w:eastAsia="PMingLiU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2023-01-31T03:06:00Z</dcterms:created>
  <dc:creator>。</dc:creator>
  <cp:lastModifiedBy>。</cp:lastModifiedBy>
  <dcterms:modified xsi:type="dcterms:W3CDTF">2023-01-31T03:07:08Z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